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63" w:rsidRPr="00150863" w:rsidRDefault="00150863" w:rsidP="00150863">
      <w:r w:rsidRPr="00150863">
        <w:t>Yıl: 2011Cilt: 18Sayı: 1ISSN: 1300-1744Sayfa Aralığı: 9 - 13</w:t>
      </w:r>
    </w:p>
    <w:p w:rsidR="00150863" w:rsidRPr="00150863" w:rsidRDefault="00150863" w:rsidP="00150863">
      <w:r w:rsidRPr="00150863">
        <w:t xml:space="preserve">Metin </w:t>
      </w:r>
      <w:proofErr w:type="gramStart"/>
      <w:r w:rsidRPr="00150863">
        <w:t>Dili:Türkçe</w:t>
      </w:r>
      <w:proofErr w:type="gramEnd"/>
    </w:p>
    <w:p w:rsidR="00150863" w:rsidRPr="00150863" w:rsidRDefault="00150863" w:rsidP="00150863">
      <w:proofErr w:type="gramStart"/>
      <w:r w:rsidRPr="00150863">
        <w:t>Öz:Amaç</w:t>
      </w:r>
      <w:proofErr w:type="gramEnd"/>
      <w:r w:rsidRPr="00150863">
        <w:t>: Mitral anulus kalsifikasyonu, mitral kapağın fibröz iskeletinin kronik dejeneratif inflamatuvar olmayan kalsifikasyonudur. Biz çalışmamızda MAK’lı hastalarda atriyal ve ventriküler aritmi riski açısından P dalga ve QT parametrelerini incelemeyi amaçladık. Gereç ve Yöntem: Çalışmaya ekokardiyografik olarak MAK tanısı konan 42 hasta ve yaş ve cinsiyet olarak eşleştirilmiş 30 sağlıklı birey alındı. MAK olan hastalarda p dalga dispersiyonu (Pd), düzeltilmiş QT (QTc) ve QTc dispersiyonu (QTcd) bakıldı. Bulgular: En uzun p dalga süresi (Pmax) (110,7</w:t>
      </w:r>
      <w:r w:rsidRPr="00150863">
        <w:sym w:font="Symbol" w:char="F0B1"/>
      </w:r>
      <w:r w:rsidRPr="00150863">
        <w:t xml:space="preserve">80,3 karşı </w:t>
      </w:r>
      <w:proofErr w:type="gramStart"/>
      <w:r w:rsidRPr="00150863">
        <w:t>72.0</w:t>
      </w:r>
      <w:proofErr w:type="gramEnd"/>
      <w:r w:rsidRPr="00150863">
        <w:sym w:font="Symbol" w:char="F0B1"/>
      </w:r>
      <w:r w:rsidRPr="00150863">
        <w:t>20,1, p&lt;0,05) ve Pd’u (63,8</w:t>
      </w:r>
      <w:r w:rsidRPr="00150863">
        <w:sym w:font="Symbol" w:char="F0B1"/>
      </w:r>
      <w:r w:rsidRPr="00150863">
        <w:t>83,4 karşı 27,3</w:t>
      </w:r>
      <w:r w:rsidRPr="00150863">
        <w:sym w:font="Symbol" w:char="F0B1"/>
      </w:r>
      <w:r w:rsidRPr="00150863">
        <w:t>20,7, p&lt;0,005) hasta grubunda kontrol grubundan daha uzundu. QT aralığı, QTc aralığı, QT dispersiyonu (QTd) ve QTcd açısından hasta ve kontrol grubunda istatistiki olarak fark yoktu. Hasta ve kontrol grubunda koroner arter hastalığı risk faktörleri ile Pd arasında tek değişkenli varyans analizi yapıldığında; Pd fazlalığına diyabetes mellitus (p&lt;0,005, testin gücü=0,894) ve koroner arter hastalığı mevcudiyetinin (p&lt;0,0001, testin gücü=1,000) belirgin etkili olduğu gözlendi. Sol atriyum çapı hasta grubunda daha fazlaydı (4,4</w:t>
      </w:r>
      <w:r w:rsidRPr="00150863">
        <w:sym w:font="Symbol" w:char="F0B1"/>
      </w:r>
      <w:r w:rsidRPr="00150863">
        <w:t>0,7 karşı 3,7</w:t>
      </w:r>
      <w:r w:rsidRPr="00150863">
        <w:sym w:font="Symbol" w:char="F0B1"/>
      </w:r>
      <w:r w:rsidRPr="00150863">
        <w:t xml:space="preserve">0,6 p&lt;0,001). Sol atriyum boyutuyla Pmax ve Pd arasında belirgin pozitif </w:t>
      </w:r>
      <w:proofErr w:type="gramStart"/>
      <w:r w:rsidRPr="00150863">
        <w:t>korelasyon</w:t>
      </w:r>
      <w:proofErr w:type="gramEnd"/>
      <w:r w:rsidRPr="00150863">
        <w:t xml:space="preserve"> saptandı. Sonuç: Artmış Pmax ve Pd parametreleri MAK olan hastalarda atriyal aritmi ve atriyal fibrilasyon (AF) sıklığındaki artışın bir ön belirteci olabilir.</w:t>
      </w:r>
    </w:p>
    <w:p w:rsidR="00150863" w:rsidRPr="00150863" w:rsidRDefault="00150863" w:rsidP="00150863">
      <w:r w:rsidRPr="00150863">
        <w:t>Başlık (İngilizce):Comparison of P Wave and QT Parameters Between Patients with Mitral Annulus Calcification and Healthy Subjects</w:t>
      </w:r>
    </w:p>
    <w:p w:rsidR="00150863" w:rsidRPr="00150863" w:rsidRDefault="00150863" w:rsidP="00150863">
      <w:r w:rsidRPr="00150863">
        <w:t>Öz (İngilizce):Objective: Mitral annular calcification (MAC) is the chronic, non inflammation and degenerative calcification of the supportive ring of mitral valve. In our study we aim to show that the risk of atrial and ventricular arrhythmias in patients with MAC and we investigated the P wave and QT parameters. Materials and Methods: We performed echocardiographic study in 42 patients were diagnosed with MAC and 30 healthy individuals. We evaluated P wave dispersion (Pwd), corrected QT (QTc) and corrected QT dispersion (QTcd) intervals in patients with MAC. Results: The longest P wave time (Pmax) (</w:t>
      </w:r>
      <w:proofErr w:type="gramStart"/>
      <w:r w:rsidRPr="00150863">
        <w:t>110.7</w:t>
      </w:r>
      <w:proofErr w:type="gramEnd"/>
      <w:r w:rsidRPr="00150863">
        <w:t>&amp;amp;#61617;72.0&amp;amp;#61617;20.1 to 80.3, p&amp;lt;0.05) and Pwd (63.8&amp;amp;#61617;27.3&amp;amp;#61617;20.7 to 83.4, p&amp;lt;0.005) in patients group was longer than the control group. In terms of QT interval, QTc, QT dispersion (QTd) and QTcd patient and control groups did not differ statistically. when univariate analysis of variance was made between patient and control groups with coronary artery disease risk factors and Pd; it was found that presence of diabetes mellitus (p &amp;lt;0.005, test power = 0.894) and coronary artery disease (p&amp;lt;</w:t>
      </w:r>
      <w:proofErr w:type="gramStart"/>
      <w:r w:rsidRPr="00150863">
        <w:t>0.0001</w:t>
      </w:r>
      <w:proofErr w:type="gramEnd"/>
      <w:r w:rsidRPr="00150863">
        <w:t>, test power = 1.000) were significantly effective on Pd excess. Left atrial diameter was higher in the patient group (</w:t>
      </w:r>
      <w:proofErr w:type="gramStart"/>
      <w:r w:rsidRPr="00150863">
        <w:t>4.4</w:t>
      </w:r>
      <w:proofErr w:type="gramEnd"/>
      <w:r w:rsidRPr="00150863">
        <w:t>&amp;amp;#61617;3.7&amp;amp;#61617;0.6 to 0.7, p&amp;lt;0.001). Significantly positive correlation was found between left atrial size and the Pmax and Pwd. Conclusion: Increased Pmax and Pwd parameters in patients with MAC may be a preliminary indicator that increased atrial arrhythmia and incidence of atrial fibrillation (AF).</w:t>
      </w:r>
    </w:p>
    <w:p w:rsidR="00C555AD" w:rsidRPr="00150863" w:rsidRDefault="00C555AD" w:rsidP="00150863">
      <w:bookmarkStart w:id="0" w:name="_GoBack"/>
      <w:bookmarkEnd w:id="0"/>
    </w:p>
    <w:sectPr w:rsidR="00C555AD" w:rsidRPr="00150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44"/>
    <w:rsid w:val="0005319B"/>
    <w:rsid w:val="00096E93"/>
    <w:rsid w:val="00150863"/>
    <w:rsid w:val="007F6F44"/>
    <w:rsid w:val="00854A84"/>
    <w:rsid w:val="009527AC"/>
    <w:rsid w:val="00971641"/>
    <w:rsid w:val="00C315BB"/>
    <w:rsid w:val="00C55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369E1-8A17-431B-A2FF-8B210E3C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0262">
      <w:bodyDiv w:val="1"/>
      <w:marLeft w:val="0"/>
      <w:marRight w:val="0"/>
      <w:marTop w:val="0"/>
      <w:marBottom w:val="0"/>
      <w:divBdr>
        <w:top w:val="none" w:sz="0" w:space="0" w:color="auto"/>
        <w:left w:val="none" w:sz="0" w:space="0" w:color="auto"/>
        <w:bottom w:val="none" w:sz="0" w:space="0" w:color="auto"/>
        <w:right w:val="none" w:sz="0" w:space="0" w:color="auto"/>
      </w:divBdr>
      <w:divsChild>
        <w:div w:id="580528764">
          <w:marLeft w:val="0"/>
          <w:marRight w:val="0"/>
          <w:marTop w:val="0"/>
          <w:marBottom w:val="0"/>
          <w:divBdr>
            <w:top w:val="none" w:sz="0" w:space="0" w:color="auto"/>
            <w:left w:val="none" w:sz="0" w:space="0" w:color="auto"/>
            <w:bottom w:val="none" w:sz="0" w:space="0" w:color="auto"/>
            <w:right w:val="none" w:sz="0" w:space="0" w:color="auto"/>
          </w:divBdr>
        </w:div>
        <w:div w:id="1871408759">
          <w:marLeft w:val="0"/>
          <w:marRight w:val="0"/>
          <w:marTop w:val="0"/>
          <w:marBottom w:val="0"/>
          <w:divBdr>
            <w:top w:val="none" w:sz="0" w:space="0" w:color="auto"/>
            <w:left w:val="none" w:sz="0" w:space="0" w:color="auto"/>
            <w:bottom w:val="none" w:sz="0" w:space="0" w:color="auto"/>
            <w:right w:val="none" w:sz="0" w:space="0" w:color="auto"/>
          </w:divBdr>
        </w:div>
        <w:div w:id="576937640">
          <w:marLeft w:val="0"/>
          <w:marRight w:val="0"/>
          <w:marTop w:val="0"/>
          <w:marBottom w:val="0"/>
          <w:divBdr>
            <w:top w:val="none" w:sz="0" w:space="0" w:color="auto"/>
            <w:left w:val="none" w:sz="0" w:space="0" w:color="auto"/>
            <w:bottom w:val="none" w:sz="0" w:space="0" w:color="auto"/>
            <w:right w:val="none" w:sz="0" w:space="0" w:color="auto"/>
          </w:divBdr>
          <w:divsChild>
            <w:div w:id="1675959304">
              <w:marLeft w:val="0"/>
              <w:marRight w:val="0"/>
              <w:marTop w:val="0"/>
              <w:marBottom w:val="0"/>
              <w:divBdr>
                <w:top w:val="none" w:sz="0" w:space="0" w:color="auto"/>
                <w:left w:val="none" w:sz="0" w:space="0" w:color="auto"/>
                <w:bottom w:val="none" w:sz="0" w:space="0" w:color="auto"/>
                <w:right w:val="none" w:sz="0" w:space="0" w:color="auto"/>
              </w:divBdr>
            </w:div>
            <w:div w:id="1815217078">
              <w:marLeft w:val="0"/>
              <w:marRight w:val="0"/>
              <w:marTop w:val="0"/>
              <w:marBottom w:val="0"/>
              <w:divBdr>
                <w:top w:val="none" w:sz="0" w:space="0" w:color="auto"/>
                <w:left w:val="none" w:sz="0" w:space="0" w:color="auto"/>
                <w:bottom w:val="none" w:sz="0" w:space="0" w:color="auto"/>
                <w:right w:val="none" w:sz="0" w:space="0" w:color="auto"/>
              </w:divBdr>
            </w:div>
            <w:div w:id="15832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8057">
      <w:bodyDiv w:val="1"/>
      <w:marLeft w:val="0"/>
      <w:marRight w:val="0"/>
      <w:marTop w:val="0"/>
      <w:marBottom w:val="0"/>
      <w:divBdr>
        <w:top w:val="none" w:sz="0" w:space="0" w:color="auto"/>
        <w:left w:val="none" w:sz="0" w:space="0" w:color="auto"/>
        <w:bottom w:val="none" w:sz="0" w:space="0" w:color="auto"/>
        <w:right w:val="none" w:sz="0" w:space="0" w:color="auto"/>
      </w:divBdr>
      <w:divsChild>
        <w:div w:id="285694389">
          <w:marLeft w:val="0"/>
          <w:marRight w:val="0"/>
          <w:marTop w:val="0"/>
          <w:marBottom w:val="0"/>
          <w:divBdr>
            <w:top w:val="none" w:sz="0" w:space="0" w:color="auto"/>
            <w:left w:val="none" w:sz="0" w:space="0" w:color="auto"/>
            <w:bottom w:val="none" w:sz="0" w:space="0" w:color="auto"/>
            <w:right w:val="none" w:sz="0" w:space="0" w:color="auto"/>
          </w:divBdr>
        </w:div>
        <w:div w:id="320886700">
          <w:marLeft w:val="0"/>
          <w:marRight w:val="0"/>
          <w:marTop w:val="0"/>
          <w:marBottom w:val="0"/>
          <w:divBdr>
            <w:top w:val="none" w:sz="0" w:space="0" w:color="auto"/>
            <w:left w:val="none" w:sz="0" w:space="0" w:color="auto"/>
            <w:bottom w:val="none" w:sz="0" w:space="0" w:color="auto"/>
            <w:right w:val="none" w:sz="0" w:space="0" w:color="auto"/>
          </w:divBdr>
        </w:div>
        <w:div w:id="1991252941">
          <w:marLeft w:val="0"/>
          <w:marRight w:val="0"/>
          <w:marTop w:val="0"/>
          <w:marBottom w:val="0"/>
          <w:divBdr>
            <w:top w:val="none" w:sz="0" w:space="0" w:color="auto"/>
            <w:left w:val="none" w:sz="0" w:space="0" w:color="auto"/>
            <w:bottom w:val="none" w:sz="0" w:space="0" w:color="auto"/>
            <w:right w:val="none" w:sz="0" w:space="0" w:color="auto"/>
          </w:divBdr>
          <w:divsChild>
            <w:div w:id="145971872">
              <w:marLeft w:val="0"/>
              <w:marRight w:val="0"/>
              <w:marTop w:val="0"/>
              <w:marBottom w:val="0"/>
              <w:divBdr>
                <w:top w:val="none" w:sz="0" w:space="0" w:color="auto"/>
                <w:left w:val="none" w:sz="0" w:space="0" w:color="auto"/>
                <w:bottom w:val="none" w:sz="0" w:space="0" w:color="auto"/>
                <w:right w:val="none" w:sz="0" w:space="0" w:color="auto"/>
              </w:divBdr>
            </w:div>
            <w:div w:id="1618098291">
              <w:marLeft w:val="0"/>
              <w:marRight w:val="0"/>
              <w:marTop w:val="0"/>
              <w:marBottom w:val="0"/>
              <w:divBdr>
                <w:top w:val="none" w:sz="0" w:space="0" w:color="auto"/>
                <w:left w:val="none" w:sz="0" w:space="0" w:color="auto"/>
                <w:bottom w:val="none" w:sz="0" w:space="0" w:color="auto"/>
                <w:right w:val="none" w:sz="0" w:space="0" w:color="auto"/>
              </w:divBdr>
            </w:div>
            <w:div w:id="8501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8060">
      <w:bodyDiv w:val="1"/>
      <w:marLeft w:val="0"/>
      <w:marRight w:val="0"/>
      <w:marTop w:val="0"/>
      <w:marBottom w:val="0"/>
      <w:divBdr>
        <w:top w:val="none" w:sz="0" w:space="0" w:color="auto"/>
        <w:left w:val="none" w:sz="0" w:space="0" w:color="auto"/>
        <w:bottom w:val="none" w:sz="0" w:space="0" w:color="auto"/>
        <w:right w:val="none" w:sz="0" w:space="0" w:color="auto"/>
      </w:divBdr>
      <w:divsChild>
        <w:div w:id="1902669846">
          <w:marLeft w:val="0"/>
          <w:marRight w:val="0"/>
          <w:marTop w:val="0"/>
          <w:marBottom w:val="0"/>
          <w:divBdr>
            <w:top w:val="none" w:sz="0" w:space="0" w:color="auto"/>
            <w:left w:val="none" w:sz="0" w:space="0" w:color="auto"/>
            <w:bottom w:val="none" w:sz="0" w:space="0" w:color="auto"/>
            <w:right w:val="none" w:sz="0" w:space="0" w:color="auto"/>
          </w:divBdr>
        </w:div>
        <w:div w:id="403919555">
          <w:marLeft w:val="0"/>
          <w:marRight w:val="0"/>
          <w:marTop w:val="0"/>
          <w:marBottom w:val="0"/>
          <w:divBdr>
            <w:top w:val="none" w:sz="0" w:space="0" w:color="auto"/>
            <w:left w:val="none" w:sz="0" w:space="0" w:color="auto"/>
            <w:bottom w:val="none" w:sz="0" w:space="0" w:color="auto"/>
            <w:right w:val="none" w:sz="0" w:space="0" w:color="auto"/>
          </w:divBdr>
        </w:div>
        <w:div w:id="1932465514">
          <w:marLeft w:val="0"/>
          <w:marRight w:val="0"/>
          <w:marTop w:val="0"/>
          <w:marBottom w:val="0"/>
          <w:divBdr>
            <w:top w:val="none" w:sz="0" w:space="0" w:color="auto"/>
            <w:left w:val="none" w:sz="0" w:space="0" w:color="auto"/>
            <w:bottom w:val="none" w:sz="0" w:space="0" w:color="auto"/>
            <w:right w:val="none" w:sz="0" w:space="0" w:color="auto"/>
          </w:divBdr>
          <w:divsChild>
            <w:div w:id="311251985">
              <w:marLeft w:val="0"/>
              <w:marRight w:val="0"/>
              <w:marTop w:val="0"/>
              <w:marBottom w:val="0"/>
              <w:divBdr>
                <w:top w:val="none" w:sz="0" w:space="0" w:color="auto"/>
                <w:left w:val="none" w:sz="0" w:space="0" w:color="auto"/>
                <w:bottom w:val="none" w:sz="0" w:space="0" w:color="auto"/>
                <w:right w:val="none" w:sz="0" w:space="0" w:color="auto"/>
              </w:divBdr>
            </w:div>
            <w:div w:id="842160305">
              <w:marLeft w:val="0"/>
              <w:marRight w:val="0"/>
              <w:marTop w:val="0"/>
              <w:marBottom w:val="0"/>
              <w:divBdr>
                <w:top w:val="none" w:sz="0" w:space="0" w:color="auto"/>
                <w:left w:val="none" w:sz="0" w:space="0" w:color="auto"/>
                <w:bottom w:val="none" w:sz="0" w:space="0" w:color="auto"/>
                <w:right w:val="none" w:sz="0" w:space="0" w:color="auto"/>
              </w:divBdr>
            </w:div>
            <w:div w:id="326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617">
      <w:bodyDiv w:val="1"/>
      <w:marLeft w:val="0"/>
      <w:marRight w:val="0"/>
      <w:marTop w:val="0"/>
      <w:marBottom w:val="0"/>
      <w:divBdr>
        <w:top w:val="none" w:sz="0" w:space="0" w:color="auto"/>
        <w:left w:val="none" w:sz="0" w:space="0" w:color="auto"/>
        <w:bottom w:val="none" w:sz="0" w:space="0" w:color="auto"/>
        <w:right w:val="none" w:sz="0" w:space="0" w:color="auto"/>
      </w:divBdr>
      <w:divsChild>
        <w:div w:id="1108432848">
          <w:marLeft w:val="0"/>
          <w:marRight w:val="0"/>
          <w:marTop w:val="0"/>
          <w:marBottom w:val="0"/>
          <w:divBdr>
            <w:top w:val="none" w:sz="0" w:space="0" w:color="auto"/>
            <w:left w:val="none" w:sz="0" w:space="0" w:color="auto"/>
            <w:bottom w:val="none" w:sz="0" w:space="0" w:color="auto"/>
            <w:right w:val="none" w:sz="0" w:space="0" w:color="auto"/>
          </w:divBdr>
        </w:div>
        <w:div w:id="1779174627">
          <w:marLeft w:val="0"/>
          <w:marRight w:val="0"/>
          <w:marTop w:val="0"/>
          <w:marBottom w:val="0"/>
          <w:divBdr>
            <w:top w:val="none" w:sz="0" w:space="0" w:color="auto"/>
            <w:left w:val="none" w:sz="0" w:space="0" w:color="auto"/>
            <w:bottom w:val="none" w:sz="0" w:space="0" w:color="auto"/>
            <w:right w:val="none" w:sz="0" w:space="0" w:color="auto"/>
          </w:divBdr>
        </w:div>
        <w:div w:id="90899417">
          <w:marLeft w:val="0"/>
          <w:marRight w:val="0"/>
          <w:marTop w:val="0"/>
          <w:marBottom w:val="0"/>
          <w:divBdr>
            <w:top w:val="none" w:sz="0" w:space="0" w:color="auto"/>
            <w:left w:val="none" w:sz="0" w:space="0" w:color="auto"/>
            <w:bottom w:val="none" w:sz="0" w:space="0" w:color="auto"/>
            <w:right w:val="none" w:sz="0" w:space="0" w:color="auto"/>
          </w:divBdr>
          <w:divsChild>
            <w:div w:id="2051494208">
              <w:marLeft w:val="0"/>
              <w:marRight w:val="0"/>
              <w:marTop w:val="0"/>
              <w:marBottom w:val="0"/>
              <w:divBdr>
                <w:top w:val="none" w:sz="0" w:space="0" w:color="auto"/>
                <w:left w:val="none" w:sz="0" w:space="0" w:color="auto"/>
                <w:bottom w:val="none" w:sz="0" w:space="0" w:color="auto"/>
                <w:right w:val="none" w:sz="0" w:space="0" w:color="auto"/>
              </w:divBdr>
            </w:div>
            <w:div w:id="512690511">
              <w:marLeft w:val="0"/>
              <w:marRight w:val="0"/>
              <w:marTop w:val="0"/>
              <w:marBottom w:val="0"/>
              <w:divBdr>
                <w:top w:val="none" w:sz="0" w:space="0" w:color="auto"/>
                <w:left w:val="none" w:sz="0" w:space="0" w:color="auto"/>
                <w:bottom w:val="none" w:sz="0" w:space="0" w:color="auto"/>
                <w:right w:val="none" w:sz="0" w:space="0" w:color="auto"/>
              </w:divBdr>
            </w:div>
            <w:div w:id="3511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3206">
      <w:bodyDiv w:val="1"/>
      <w:marLeft w:val="0"/>
      <w:marRight w:val="0"/>
      <w:marTop w:val="0"/>
      <w:marBottom w:val="0"/>
      <w:divBdr>
        <w:top w:val="none" w:sz="0" w:space="0" w:color="auto"/>
        <w:left w:val="none" w:sz="0" w:space="0" w:color="auto"/>
        <w:bottom w:val="none" w:sz="0" w:space="0" w:color="auto"/>
        <w:right w:val="none" w:sz="0" w:space="0" w:color="auto"/>
      </w:divBdr>
      <w:divsChild>
        <w:div w:id="842470159">
          <w:marLeft w:val="0"/>
          <w:marRight w:val="0"/>
          <w:marTop w:val="0"/>
          <w:marBottom w:val="0"/>
          <w:divBdr>
            <w:top w:val="none" w:sz="0" w:space="0" w:color="auto"/>
            <w:left w:val="none" w:sz="0" w:space="0" w:color="auto"/>
            <w:bottom w:val="none" w:sz="0" w:space="0" w:color="auto"/>
            <w:right w:val="none" w:sz="0" w:space="0" w:color="auto"/>
          </w:divBdr>
          <w:divsChild>
            <w:div w:id="1189027941">
              <w:marLeft w:val="0"/>
              <w:marRight w:val="0"/>
              <w:marTop w:val="0"/>
              <w:marBottom w:val="0"/>
              <w:divBdr>
                <w:top w:val="none" w:sz="0" w:space="0" w:color="auto"/>
                <w:left w:val="none" w:sz="0" w:space="0" w:color="auto"/>
                <w:bottom w:val="none" w:sz="0" w:space="0" w:color="auto"/>
                <w:right w:val="none" w:sz="0" w:space="0" w:color="auto"/>
              </w:divBdr>
            </w:div>
            <w:div w:id="1656565926">
              <w:marLeft w:val="0"/>
              <w:marRight w:val="0"/>
              <w:marTop w:val="0"/>
              <w:marBottom w:val="0"/>
              <w:divBdr>
                <w:top w:val="none" w:sz="0" w:space="0" w:color="auto"/>
                <w:left w:val="none" w:sz="0" w:space="0" w:color="auto"/>
                <w:bottom w:val="none" w:sz="0" w:space="0" w:color="auto"/>
                <w:right w:val="none" w:sz="0" w:space="0" w:color="auto"/>
              </w:divBdr>
            </w:div>
            <w:div w:id="871503408">
              <w:marLeft w:val="0"/>
              <w:marRight w:val="0"/>
              <w:marTop w:val="0"/>
              <w:marBottom w:val="0"/>
              <w:divBdr>
                <w:top w:val="none" w:sz="0" w:space="0" w:color="auto"/>
                <w:left w:val="none" w:sz="0" w:space="0" w:color="auto"/>
                <w:bottom w:val="none" w:sz="0" w:space="0" w:color="auto"/>
                <w:right w:val="none" w:sz="0" w:space="0" w:color="auto"/>
              </w:divBdr>
              <w:divsChild>
                <w:div w:id="1703284363">
                  <w:marLeft w:val="0"/>
                  <w:marRight w:val="0"/>
                  <w:marTop w:val="0"/>
                  <w:marBottom w:val="0"/>
                  <w:divBdr>
                    <w:top w:val="none" w:sz="0" w:space="0" w:color="auto"/>
                    <w:left w:val="none" w:sz="0" w:space="0" w:color="auto"/>
                    <w:bottom w:val="none" w:sz="0" w:space="0" w:color="auto"/>
                    <w:right w:val="none" w:sz="0" w:space="0" w:color="auto"/>
                  </w:divBdr>
                </w:div>
                <w:div w:id="2136025889">
                  <w:marLeft w:val="0"/>
                  <w:marRight w:val="0"/>
                  <w:marTop w:val="0"/>
                  <w:marBottom w:val="0"/>
                  <w:divBdr>
                    <w:top w:val="none" w:sz="0" w:space="0" w:color="auto"/>
                    <w:left w:val="none" w:sz="0" w:space="0" w:color="auto"/>
                    <w:bottom w:val="none" w:sz="0" w:space="0" w:color="auto"/>
                    <w:right w:val="none" w:sz="0" w:space="0" w:color="auto"/>
                  </w:divBdr>
                </w:div>
                <w:div w:id="3442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39917">
      <w:bodyDiv w:val="1"/>
      <w:marLeft w:val="0"/>
      <w:marRight w:val="0"/>
      <w:marTop w:val="0"/>
      <w:marBottom w:val="0"/>
      <w:divBdr>
        <w:top w:val="none" w:sz="0" w:space="0" w:color="auto"/>
        <w:left w:val="none" w:sz="0" w:space="0" w:color="auto"/>
        <w:bottom w:val="none" w:sz="0" w:space="0" w:color="auto"/>
        <w:right w:val="none" w:sz="0" w:space="0" w:color="auto"/>
      </w:divBdr>
      <w:divsChild>
        <w:div w:id="651255234">
          <w:marLeft w:val="0"/>
          <w:marRight w:val="0"/>
          <w:marTop w:val="0"/>
          <w:marBottom w:val="0"/>
          <w:divBdr>
            <w:top w:val="none" w:sz="0" w:space="0" w:color="auto"/>
            <w:left w:val="none" w:sz="0" w:space="0" w:color="auto"/>
            <w:bottom w:val="none" w:sz="0" w:space="0" w:color="auto"/>
            <w:right w:val="none" w:sz="0" w:space="0" w:color="auto"/>
          </w:divBdr>
        </w:div>
        <w:div w:id="274944457">
          <w:marLeft w:val="0"/>
          <w:marRight w:val="0"/>
          <w:marTop w:val="0"/>
          <w:marBottom w:val="0"/>
          <w:divBdr>
            <w:top w:val="none" w:sz="0" w:space="0" w:color="auto"/>
            <w:left w:val="none" w:sz="0" w:space="0" w:color="auto"/>
            <w:bottom w:val="none" w:sz="0" w:space="0" w:color="auto"/>
            <w:right w:val="none" w:sz="0" w:space="0" w:color="auto"/>
          </w:divBdr>
        </w:div>
        <w:div w:id="840781043">
          <w:marLeft w:val="0"/>
          <w:marRight w:val="0"/>
          <w:marTop w:val="0"/>
          <w:marBottom w:val="0"/>
          <w:divBdr>
            <w:top w:val="none" w:sz="0" w:space="0" w:color="auto"/>
            <w:left w:val="none" w:sz="0" w:space="0" w:color="auto"/>
            <w:bottom w:val="none" w:sz="0" w:space="0" w:color="auto"/>
            <w:right w:val="none" w:sz="0" w:space="0" w:color="auto"/>
          </w:divBdr>
          <w:divsChild>
            <w:div w:id="426655818">
              <w:marLeft w:val="0"/>
              <w:marRight w:val="0"/>
              <w:marTop w:val="0"/>
              <w:marBottom w:val="0"/>
              <w:divBdr>
                <w:top w:val="none" w:sz="0" w:space="0" w:color="auto"/>
                <w:left w:val="none" w:sz="0" w:space="0" w:color="auto"/>
                <w:bottom w:val="none" w:sz="0" w:space="0" w:color="auto"/>
                <w:right w:val="none" w:sz="0" w:space="0" w:color="auto"/>
              </w:divBdr>
            </w:div>
            <w:div w:id="86510446">
              <w:marLeft w:val="0"/>
              <w:marRight w:val="0"/>
              <w:marTop w:val="0"/>
              <w:marBottom w:val="0"/>
              <w:divBdr>
                <w:top w:val="none" w:sz="0" w:space="0" w:color="auto"/>
                <w:left w:val="none" w:sz="0" w:space="0" w:color="auto"/>
                <w:bottom w:val="none" w:sz="0" w:space="0" w:color="auto"/>
                <w:right w:val="none" w:sz="0" w:space="0" w:color="auto"/>
              </w:divBdr>
            </w:div>
            <w:div w:id="296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99524">
      <w:bodyDiv w:val="1"/>
      <w:marLeft w:val="0"/>
      <w:marRight w:val="0"/>
      <w:marTop w:val="0"/>
      <w:marBottom w:val="0"/>
      <w:divBdr>
        <w:top w:val="none" w:sz="0" w:space="0" w:color="auto"/>
        <w:left w:val="none" w:sz="0" w:space="0" w:color="auto"/>
        <w:bottom w:val="none" w:sz="0" w:space="0" w:color="auto"/>
        <w:right w:val="none" w:sz="0" w:space="0" w:color="auto"/>
      </w:divBdr>
      <w:divsChild>
        <w:div w:id="1720473403">
          <w:marLeft w:val="0"/>
          <w:marRight w:val="0"/>
          <w:marTop w:val="0"/>
          <w:marBottom w:val="0"/>
          <w:divBdr>
            <w:top w:val="none" w:sz="0" w:space="0" w:color="auto"/>
            <w:left w:val="none" w:sz="0" w:space="0" w:color="auto"/>
            <w:bottom w:val="none" w:sz="0" w:space="0" w:color="auto"/>
            <w:right w:val="none" w:sz="0" w:space="0" w:color="auto"/>
          </w:divBdr>
        </w:div>
        <w:div w:id="64839787">
          <w:marLeft w:val="0"/>
          <w:marRight w:val="0"/>
          <w:marTop w:val="0"/>
          <w:marBottom w:val="0"/>
          <w:divBdr>
            <w:top w:val="none" w:sz="0" w:space="0" w:color="auto"/>
            <w:left w:val="none" w:sz="0" w:space="0" w:color="auto"/>
            <w:bottom w:val="none" w:sz="0" w:space="0" w:color="auto"/>
            <w:right w:val="none" w:sz="0" w:space="0" w:color="auto"/>
          </w:divBdr>
        </w:div>
        <w:div w:id="659961441">
          <w:marLeft w:val="0"/>
          <w:marRight w:val="0"/>
          <w:marTop w:val="0"/>
          <w:marBottom w:val="0"/>
          <w:divBdr>
            <w:top w:val="none" w:sz="0" w:space="0" w:color="auto"/>
            <w:left w:val="none" w:sz="0" w:space="0" w:color="auto"/>
            <w:bottom w:val="none" w:sz="0" w:space="0" w:color="auto"/>
            <w:right w:val="none" w:sz="0" w:space="0" w:color="auto"/>
          </w:divBdr>
          <w:divsChild>
            <w:div w:id="156386454">
              <w:marLeft w:val="0"/>
              <w:marRight w:val="0"/>
              <w:marTop w:val="0"/>
              <w:marBottom w:val="0"/>
              <w:divBdr>
                <w:top w:val="none" w:sz="0" w:space="0" w:color="auto"/>
                <w:left w:val="none" w:sz="0" w:space="0" w:color="auto"/>
                <w:bottom w:val="none" w:sz="0" w:space="0" w:color="auto"/>
                <w:right w:val="none" w:sz="0" w:space="0" w:color="auto"/>
              </w:divBdr>
            </w:div>
            <w:div w:id="1207447192">
              <w:marLeft w:val="0"/>
              <w:marRight w:val="0"/>
              <w:marTop w:val="0"/>
              <w:marBottom w:val="0"/>
              <w:divBdr>
                <w:top w:val="none" w:sz="0" w:space="0" w:color="auto"/>
                <w:left w:val="none" w:sz="0" w:space="0" w:color="auto"/>
                <w:bottom w:val="none" w:sz="0" w:space="0" w:color="auto"/>
                <w:right w:val="none" w:sz="0" w:space="0" w:color="auto"/>
              </w:divBdr>
            </w:div>
            <w:div w:id="494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2732</Characters>
  <Application>Microsoft Office Word</Application>
  <DocSecurity>0</DocSecurity>
  <Lines>22</Lines>
  <Paragraphs>6</Paragraphs>
  <ScaleCrop>false</ScaleCrop>
  <Company>HP Inc.</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9</cp:revision>
  <dcterms:created xsi:type="dcterms:W3CDTF">2020-04-18T14:20:00Z</dcterms:created>
  <dcterms:modified xsi:type="dcterms:W3CDTF">2020-04-20T09:15:00Z</dcterms:modified>
</cp:coreProperties>
</file>