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22" w:rsidRDefault="00E64122" w:rsidP="00E64122">
      <w:pPr>
        <w:pStyle w:val="Balk4"/>
        <w:shd w:val="clear" w:color="auto" w:fill="FFFFFF"/>
        <w:rPr>
          <w:rFonts w:ascii="inherit" w:hAnsi="inherit" w:cs="Arial"/>
          <w:color w:val="1E6189"/>
          <w:sz w:val="27"/>
          <w:szCs w:val="27"/>
        </w:rPr>
      </w:pPr>
      <w:proofErr w:type="spellStart"/>
      <w:r>
        <w:rPr>
          <w:rFonts w:ascii="inherit" w:hAnsi="inherit" w:cs="Arial"/>
          <w:color w:val="1E6189"/>
          <w:sz w:val="27"/>
          <w:szCs w:val="27"/>
        </w:rPr>
        <w:t>Proksimal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ve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distal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malign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bilier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obstrüksiyonlarda endoskopik tedavi</w:t>
      </w:r>
    </w:p>
    <w:p w:rsidR="00E64122" w:rsidRDefault="00E64122" w:rsidP="00E64122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Vildan TAŞKIN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(İnönü Üniversitesi, Tıp Fakültesi, Gastroenteroloji Anabilim Dalı, Malatya, Türkiye) </w:t>
      </w:r>
    </w:p>
    <w:p w:rsidR="00E64122" w:rsidRDefault="00E64122" w:rsidP="00E64122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Servet SERBEST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64122" w:rsidRDefault="00E64122" w:rsidP="00E64122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Bülent YILDIRIM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64122" w:rsidRDefault="00E64122" w:rsidP="00E64122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Ramazan SARIL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64122" w:rsidRDefault="00E64122" w:rsidP="00E64122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Melih KARINCACIOĞLU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64122" w:rsidRDefault="00E64122" w:rsidP="00E64122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Murat ALADAĞ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64122" w:rsidRDefault="00E64122" w:rsidP="00E64122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Fatih HİLMİOĞLU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" w:history="1">
        <w:proofErr w:type="spellStart"/>
        <w:r>
          <w:rPr>
            <w:rStyle w:val="Kpr"/>
            <w:rFonts w:ascii="Arial" w:hAnsi="Arial" w:cs="Arial"/>
            <w:color w:val="1E6189"/>
            <w:sz w:val="21"/>
            <w:szCs w:val="21"/>
          </w:rPr>
          <w:t>Turkish</w:t>
        </w:r>
        <w:proofErr w:type="spellEnd"/>
        <w:r>
          <w:rPr>
            <w:rStyle w:val="Kpr"/>
            <w:rFonts w:ascii="Arial" w:hAnsi="Arial" w:cs="Arial"/>
            <w:color w:val="1E6189"/>
            <w:sz w:val="21"/>
            <w:szCs w:val="21"/>
          </w:rPr>
          <w:t xml:space="preserve"> </w:t>
        </w:r>
        <w:proofErr w:type="spellStart"/>
        <w:r>
          <w:rPr>
            <w:rStyle w:val="Kpr"/>
            <w:rFonts w:ascii="Arial" w:hAnsi="Arial" w:cs="Arial"/>
            <w:color w:val="1E6189"/>
            <w:sz w:val="21"/>
            <w:szCs w:val="21"/>
          </w:rPr>
          <w:t>Journal</w:t>
        </w:r>
        <w:proofErr w:type="spellEnd"/>
        <w:r>
          <w:rPr>
            <w:rStyle w:val="Kpr"/>
            <w:rFonts w:ascii="Arial" w:hAnsi="Arial" w:cs="Arial"/>
            <w:color w:val="1E6189"/>
            <w:sz w:val="21"/>
            <w:szCs w:val="21"/>
          </w:rPr>
          <w:t xml:space="preserve"> of </w:t>
        </w:r>
        <w:proofErr w:type="spellStart"/>
        <w:r>
          <w:rPr>
            <w:rStyle w:val="Kpr"/>
            <w:rFonts w:ascii="Arial" w:hAnsi="Arial" w:cs="Arial"/>
            <w:color w:val="1E6189"/>
            <w:sz w:val="21"/>
            <w:szCs w:val="21"/>
          </w:rPr>
          <w:t>Gastroenterology</w:t>
        </w:r>
        <w:proofErr w:type="spellEnd"/>
      </w:hyperlink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color-text-blue"/>
          <w:rFonts w:ascii="Arial" w:hAnsi="Arial" w:cs="Arial"/>
          <w:color w:val="1E6189"/>
          <w:sz w:val="21"/>
          <w:szCs w:val="21"/>
        </w:rPr>
        <w:t>Yıl: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1998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Cilt: </w:t>
      </w:r>
      <w:r>
        <w:rPr>
          <w:rStyle w:val="mr-4"/>
          <w:rFonts w:ascii="Arial" w:hAnsi="Arial" w:cs="Arial"/>
          <w:color w:val="000000"/>
          <w:sz w:val="21"/>
          <w:szCs w:val="21"/>
        </w:rPr>
        <w:t>9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Sayı: </w:t>
      </w:r>
      <w:r>
        <w:rPr>
          <w:rStyle w:val="mr-4"/>
          <w:rFonts w:ascii="Arial" w:hAnsi="Arial" w:cs="Arial"/>
          <w:color w:val="000000"/>
          <w:sz w:val="21"/>
          <w:szCs w:val="21"/>
        </w:rPr>
        <w:t>4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ISSN: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1300-4948 / 2148-5607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Sayfa Aralığı: </w:t>
      </w:r>
      <w:r>
        <w:rPr>
          <w:rStyle w:val="mr-4"/>
          <w:rFonts w:ascii="Arial" w:hAnsi="Arial" w:cs="Arial"/>
          <w:color w:val="000000"/>
          <w:sz w:val="21"/>
          <w:szCs w:val="21"/>
        </w:rPr>
        <w:t>326 - 330</w:t>
      </w:r>
      <w:r>
        <w:rPr>
          <w:rFonts w:ascii="Arial" w:hAnsi="Arial" w:cs="Arial"/>
          <w:color w:val="000000"/>
          <w:sz w:val="21"/>
          <w:szCs w:val="21"/>
        </w:rPr>
        <w:t xml:space="preserve">Metin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Dili:</w:t>
      </w:r>
      <w:r>
        <w:rPr>
          <w:rStyle w:val="pl-2"/>
          <w:rFonts w:ascii="Arial" w:hAnsi="Arial" w:cs="Arial"/>
          <w:color w:val="000000"/>
          <w:sz w:val="21"/>
          <w:szCs w:val="21"/>
        </w:rPr>
        <w:t>Türkçe</w:t>
      </w:r>
      <w:proofErr w:type="spellEnd"/>
      <w:proofErr w:type="gramEnd"/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color-passive"/>
          <w:rFonts w:ascii="Arial" w:hAnsi="Arial" w:cs="Arial"/>
          <w:color w:val="A9A9A9"/>
          <w:sz w:val="21"/>
          <w:szCs w:val="21"/>
        </w:rPr>
        <w:t>26 2</w:t>
      </w:r>
    </w:p>
    <w:p w:rsidR="00E64122" w:rsidRDefault="00E64122" w:rsidP="00E64122">
      <w:pPr>
        <w:numPr>
          <w:ilvl w:val="0"/>
          <w:numId w:val="23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1"/>
          <w:szCs w:val="21"/>
        </w:rPr>
      </w:pPr>
      <w:hyperlink r:id="rId6" w:anchor="abstractTr" w:history="1">
        <w:r>
          <w:rPr>
            <w:rStyle w:val="Kpr"/>
            <w:rFonts w:ascii="Arial" w:hAnsi="Arial" w:cs="Arial"/>
            <w:color w:val="555555"/>
            <w:sz w:val="21"/>
            <w:szCs w:val="21"/>
            <w:bdr w:val="single" w:sz="6" w:space="8" w:color="auto" w:frame="1"/>
            <w:shd w:val="clear" w:color="auto" w:fill="FFFFFF"/>
          </w:rPr>
          <w:t>Türkçe</w:t>
        </w:r>
      </w:hyperlink>
    </w:p>
    <w:p w:rsidR="00E64122" w:rsidRDefault="00E64122" w:rsidP="00E64122">
      <w:pPr>
        <w:numPr>
          <w:ilvl w:val="0"/>
          <w:numId w:val="23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1"/>
          <w:szCs w:val="21"/>
        </w:rPr>
      </w:pPr>
      <w:hyperlink r:id="rId7" w:anchor="menu_0" w:history="1">
        <w:r>
          <w:rPr>
            <w:rStyle w:val="Kpr"/>
            <w:rFonts w:ascii="Arial" w:hAnsi="Arial" w:cs="Arial"/>
            <w:color w:val="333333"/>
            <w:sz w:val="21"/>
            <w:szCs w:val="21"/>
          </w:rPr>
          <w:t>İngilizce</w:t>
        </w:r>
      </w:hyperlink>
    </w:p>
    <w:p w:rsidR="00E64122" w:rsidRDefault="00E64122" w:rsidP="00E64122">
      <w:pPr>
        <w:pStyle w:val="Balk5"/>
        <w:shd w:val="clear" w:color="auto" w:fill="FFFFFF"/>
        <w:spacing w:after="150" w:afterAutospacing="0"/>
        <w:jc w:val="both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Proksimal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ve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distal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malign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bilier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obstrüksiyonlarda endoskopik tedavi</w:t>
      </w:r>
    </w:p>
    <w:p w:rsidR="00E64122" w:rsidRDefault="00E64122" w:rsidP="00E6412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Öz:Malign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bilier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darlık nedeniyle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bilier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yerleştirilen 25 olgunun sonuçları,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stentin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sarılığı iyileştirmedeki etkinliği, komplikasyon ve yaşam kalitesi açısından retrospektif olarak incelendi.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Malign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bilier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darlıklı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olguların hepsinde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palyatif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amaçla yerleştirildi.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Stentlerin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büyük çoğunluğu endoskopik yerleştirildi. Tüm olgularda düz plastik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kullanıldı.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yerleştirilmesinde başarılı olunan olguların 11 (% 84, 6)'inde sarılık iyileşti.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Kolanjit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(erken: 2 ve geç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kolanjit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5) 7 (% 53, 8) olguda,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migrasyonu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bir (% 4) olguda,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papillotomi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yerinden kanama bir (% 4) olguda,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kolesistit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bir (% 4) olguda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plevral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effüzyon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bir (% 4) olguda gelişti. Ortalama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survival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193 gündü.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Proximal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distal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obstrüksiyonlu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olgularda obstrüksiyonun iyileşmesi,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komplikasyon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oranı, ortalama yaşam süresi ve kalitesi açısından sonuçlar benzer olarak bulundu.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Malign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bilier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obstrüksiyonlarda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yerleştirilmesi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palyasyonu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sağlayabilir. Hem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proksimal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hemde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distal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obstrüksiyonlarda sonuçlar cesaret vericidir.</w:t>
      </w:r>
    </w:p>
    <w:p w:rsidR="00E64122" w:rsidRDefault="00E64122" w:rsidP="00E6412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Anahtar Kelimeler:</w:t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Konu Alanı: </w:t>
      </w:r>
      <w:r>
        <w:rPr>
          <w:rStyle w:val="mr-3"/>
          <w:rFonts w:ascii="Arial" w:hAnsi="Arial" w:cs="Arial"/>
          <w:color w:val="000000"/>
          <w:sz w:val="18"/>
          <w:szCs w:val="18"/>
          <w:shd w:val="clear" w:color="auto" w:fill="EFEFEF"/>
        </w:rPr>
        <w:t>Fen &gt; Tıp &gt; Cerrahi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br/>
      </w:r>
    </w:p>
    <w:p w:rsidR="00E64122" w:rsidRDefault="00E64122" w:rsidP="00E6412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Belge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Türü:</w:t>
      </w:r>
      <w:r>
        <w:rPr>
          <w:rStyle w:val="mr-5"/>
          <w:rFonts w:ascii="Arial" w:hAnsi="Arial" w:cs="Arial"/>
          <w:color w:val="000000"/>
          <w:sz w:val="21"/>
          <w:szCs w:val="21"/>
        </w:rPr>
        <w:t>Dergi</w:t>
      </w:r>
      <w:r>
        <w:rPr>
          <w:rFonts w:ascii="Arial" w:hAnsi="Arial" w:cs="Arial"/>
          <w:color w:val="000000"/>
          <w:sz w:val="21"/>
          <w:szCs w:val="21"/>
        </w:rPr>
        <w:t>Makale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Türü:</w:t>
      </w:r>
      <w:r>
        <w:rPr>
          <w:rStyle w:val="mr-5"/>
          <w:rFonts w:ascii="Arial" w:hAnsi="Arial" w:cs="Arial"/>
          <w:color w:val="000000"/>
          <w:sz w:val="21"/>
          <w:szCs w:val="21"/>
        </w:rPr>
        <w:t>Diğer</w:t>
      </w:r>
      <w:r>
        <w:rPr>
          <w:rFonts w:ascii="Arial" w:hAnsi="Arial" w:cs="Arial"/>
          <w:color w:val="000000"/>
          <w:sz w:val="21"/>
          <w:szCs w:val="21"/>
        </w:rPr>
        <w:t>Erişim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Formatı:Erişime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Açık</w:t>
      </w:r>
    </w:p>
    <w:p w:rsidR="00DB2A88" w:rsidRDefault="00DB2A88">
      <w:bookmarkStart w:id="0" w:name="_GoBack"/>
      <w:bookmarkEnd w:id="0"/>
    </w:p>
    <w:sectPr w:rsidR="00DB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1A2"/>
    <w:multiLevelType w:val="multilevel"/>
    <w:tmpl w:val="020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B745D"/>
    <w:multiLevelType w:val="multilevel"/>
    <w:tmpl w:val="D2CE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55F33"/>
    <w:multiLevelType w:val="multilevel"/>
    <w:tmpl w:val="D09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C1128"/>
    <w:multiLevelType w:val="multilevel"/>
    <w:tmpl w:val="C2F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03981"/>
    <w:multiLevelType w:val="multilevel"/>
    <w:tmpl w:val="B06C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15B2D"/>
    <w:multiLevelType w:val="multilevel"/>
    <w:tmpl w:val="0B7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F54DD"/>
    <w:multiLevelType w:val="multilevel"/>
    <w:tmpl w:val="DA8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D5FDD"/>
    <w:multiLevelType w:val="multilevel"/>
    <w:tmpl w:val="C03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76500"/>
    <w:multiLevelType w:val="multilevel"/>
    <w:tmpl w:val="E66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A5C6C"/>
    <w:multiLevelType w:val="multilevel"/>
    <w:tmpl w:val="CFF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D650D"/>
    <w:multiLevelType w:val="multilevel"/>
    <w:tmpl w:val="D6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6076A"/>
    <w:multiLevelType w:val="multilevel"/>
    <w:tmpl w:val="1916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41C25"/>
    <w:multiLevelType w:val="multilevel"/>
    <w:tmpl w:val="BA7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B66E3"/>
    <w:multiLevelType w:val="multilevel"/>
    <w:tmpl w:val="CAB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712B1"/>
    <w:multiLevelType w:val="multilevel"/>
    <w:tmpl w:val="AE9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A15D5"/>
    <w:multiLevelType w:val="multilevel"/>
    <w:tmpl w:val="6E9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2698A"/>
    <w:multiLevelType w:val="multilevel"/>
    <w:tmpl w:val="35A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A6C1C"/>
    <w:multiLevelType w:val="multilevel"/>
    <w:tmpl w:val="7900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D7DE2"/>
    <w:multiLevelType w:val="multilevel"/>
    <w:tmpl w:val="2AAE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00014"/>
    <w:multiLevelType w:val="multilevel"/>
    <w:tmpl w:val="67F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A42C16"/>
    <w:multiLevelType w:val="multilevel"/>
    <w:tmpl w:val="FF4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42B6E"/>
    <w:multiLevelType w:val="multilevel"/>
    <w:tmpl w:val="B1E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5DF1"/>
    <w:multiLevelType w:val="multilevel"/>
    <w:tmpl w:val="6A9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2"/>
  </w:num>
  <w:num w:numId="9">
    <w:abstractNumId w:val="11"/>
  </w:num>
  <w:num w:numId="10">
    <w:abstractNumId w:val="17"/>
  </w:num>
  <w:num w:numId="11">
    <w:abstractNumId w:val="12"/>
  </w:num>
  <w:num w:numId="12">
    <w:abstractNumId w:val="1"/>
  </w:num>
  <w:num w:numId="13">
    <w:abstractNumId w:val="5"/>
  </w:num>
  <w:num w:numId="14">
    <w:abstractNumId w:val="20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2"/>
  </w:num>
  <w:num w:numId="20">
    <w:abstractNumId w:val="6"/>
  </w:num>
  <w:num w:numId="21">
    <w:abstractNumId w:val="1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8"/>
    <w:rsid w:val="000D5356"/>
    <w:rsid w:val="001474CA"/>
    <w:rsid w:val="001A009D"/>
    <w:rsid w:val="00240D8D"/>
    <w:rsid w:val="002E1CD3"/>
    <w:rsid w:val="00342F07"/>
    <w:rsid w:val="003576A2"/>
    <w:rsid w:val="003C1E27"/>
    <w:rsid w:val="004B6D2E"/>
    <w:rsid w:val="005A110A"/>
    <w:rsid w:val="00637362"/>
    <w:rsid w:val="006877ED"/>
    <w:rsid w:val="0070152C"/>
    <w:rsid w:val="007125F5"/>
    <w:rsid w:val="00862670"/>
    <w:rsid w:val="00892D0D"/>
    <w:rsid w:val="008C23D8"/>
    <w:rsid w:val="009129DD"/>
    <w:rsid w:val="00927C34"/>
    <w:rsid w:val="00AB4263"/>
    <w:rsid w:val="00AC75F6"/>
    <w:rsid w:val="00AC77CA"/>
    <w:rsid w:val="00B76C96"/>
    <w:rsid w:val="00B96313"/>
    <w:rsid w:val="00CA0577"/>
    <w:rsid w:val="00CF0F9C"/>
    <w:rsid w:val="00D1407E"/>
    <w:rsid w:val="00DB2A88"/>
    <w:rsid w:val="00E64122"/>
    <w:rsid w:val="00EE3B0F"/>
    <w:rsid w:val="00F87949"/>
    <w:rsid w:val="00FB114A"/>
    <w:rsid w:val="00FD38A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AD60-5DB6-45B7-9A64-5F3D5C2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87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F879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pressum--info--title">
    <w:name w:val="impressum--info--title"/>
    <w:basedOn w:val="VarsaylanParagrafYazTipi"/>
    <w:rsid w:val="008C23D8"/>
  </w:style>
  <w:style w:type="character" w:customStyle="1" w:styleId="impressum--info">
    <w:name w:val="impressum--info"/>
    <w:basedOn w:val="VarsaylanParagrafYazTipi"/>
    <w:rsid w:val="008C23D8"/>
  </w:style>
  <w:style w:type="character" w:customStyle="1" w:styleId="Balk4Char">
    <w:name w:val="Başlık 4 Char"/>
    <w:basedOn w:val="VarsaylanParagrafYazTipi"/>
    <w:link w:val="Balk4"/>
    <w:uiPriority w:val="9"/>
    <w:rsid w:val="00F8794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8794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7949"/>
    <w:rPr>
      <w:color w:val="0000FF"/>
      <w:u w:val="single"/>
    </w:rPr>
  </w:style>
  <w:style w:type="character" w:customStyle="1" w:styleId="italic">
    <w:name w:val="italic"/>
    <w:basedOn w:val="VarsaylanParagrafYazTipi"/>
    <w:rsid w:val="00F87949"/>
  </w:style>
  <w:style w:type="character" w:customStyle="1" w:styleId="color-text-blue">
    <w:name w:val="color-text-blue"/>
    <w:basedOn w:val="VarsaylanParagrafYazTipi"/>
    <w:rsid w:val="00F87949"/>
  </w:style>
  <w:style w:type="character" w:customStyle="1" w:styleId="mr-4">
    <w:name w:val="mr-4"/>
    <w:basedOn w:val="VarsaylanParagrafYazTipi"/>
    <w:rsid w:val="00F87949"/>
  </w:style>
  <w:style w:type="character" w:customStyle="1" w:styleId="pl-2">
    <w:name w:val="pl-2"/>
    <w:basedOn w:val="VarsaylanParagrafYazTipi"/>
    <w:rsid w:val="00F87949"/>
  </w:style>
  <w:style w:type="character" w:customStyle="1" w:styleId="color-passive">
    <w:name w:val="color-passive"/>
    <w:basedOn w:val="VarsaylanParagrafYazTipi"/>
    <w:rsid w:val="00F87949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B11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B114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r-3">
    <w:name w:val="mr-3"/>
    <w:basedOn w:val="VarsaylanParagrafYazTipi"/>
    <w:rsid w:val="00FB114A"/>
  </w:style>
  <w:style w:type="character" w:customStyle="1" w:styleId="mr-5">
    <w:name w:val="mr-5"/>
    <w:basedOn w:val="VarsaylanParagrafYazTipi"/>
    <w:rsid w:val="00FB114A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B11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B114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i">
    <w:name w:val="mi"/>
    <w:basedOn w:val="VarsaylanParagrafYazTipi"/>
    <w:rsid w:val="001A009D"/>
  </w:style>
  <w:style w:type="character" w:customStyle="1" w:styleId="mn">
    <w:name w:val="mn"/>
    <w:basedOn w:val="VarsaylanParagrafYazTipi"/>
    <w:rsid w:val="001A009D"/>
  </w:style>
  <w:style w:type="character" w:customStyle="1" w:styleId="mo">
    <w:name w:val="mo"/>
    <w:basedOn w:val="VarsaylanParagrafYazTipi"/>
    <w:rsid w:val="001A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4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66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6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1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051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7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30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474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8637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54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2251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9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742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8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4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18679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39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7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01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2891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15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7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65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63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56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3667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45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6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242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587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84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trdizin.gov.tr/publication/paper/detail/TmpJeU9Ua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trdizin.gov.tr/publication/paper/detail/TmpJeU9Uaz0" TargetMode="External"/><Relationship Id="rId5" Type="http://schemas.openxmlformats.org/officeDocument/2006/relationships/hyperlink" Target="https://app.trdizin.gov.tr/publication/journal/detail/T1RV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2020-09-02T11:38:00Z</dcterms:created>
  <dcterms:modified xsi:type="dcterms:W3CDTF">2020-09-02T11:38:00Z</dcterms:modified>
</cp:coreProperties>
</file>