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2653" w:rsidRPr="00842653" w:rsidRDefault="00842653" w:rsidP="00842653">
      <w:pPr>
        <w:shd w:val="clear" w:color="auto" w:fill="FFFFFF"/>
        <w:spacing w:after="0" w:line="240" w:lineRule="auto"/>
        <w:jc w:val="both"/>
        <w:rPr>
          <w:rFonts w:ascii="Arial" w:eastAsia="Times New Roman" w:hAnsi="Arial" w:cs="Arial"/>
          <w:color w:val="000000"/>
          <w:sz w:val="21"/>
          <w:szCs w:val="21"/>
          <w:lang w:eastAsia="tr-TR"/>
        </w:rPr>
      </w:pPr>
      <w:r w:rsidRPr="00842653">
        <w:rPr>
          <w:rFonts w:ascii="Arial" w:eastAsia="Times New Roman" w:hAnsi="Arial" w:cs="Arial"/>
          <w:color w:val="000000"/>
          <w:sz w:val="21"/>
          <w:szCs w:val="21"/>
          <w:lang w:eastAsia="tr-TR"/>
        </w:rPr>
        <w:t>Öz:Bu araştırmanın temel amacı okul yöneticilerinin örgütsel affedicilik düzeylerini belirlemektir. Bununla birlikte, okul yöneticilerinin örgütsel affedicilik düzeylerinin görev yaptıkları öğrenim basamağı, görev unvanı ve yöneticilikteki kıdemlerine göre anlamlı farklılık gösterip göstermediği de araştırma konusu edilmiştir. Bu amaçla nicel araştırma modellerinden genel tarama modelinde betimsel bir araştırma gerçekleştirilmiştir. Araştırmanın çalışma grubu 187 okul yöneticisinden oluşmaktadır. Veriler, Örgütsel Affedicilik Ölçeği aracılığı ile toplanmıştır. Elde edilen verilerinin analizinde aritmetik ortalama, standart sapma, t testi ve tek yönlü varyans analizinden yararlanılmıştır. Araştırma sonucunda okul yöneticilerinin örgütsel affedicilik davranışını çoğu zaman gösterdikleri belirlenmiştir. Okul yöneticilerinin örgütsel affedicilik davranışını gösterme düzeyleri arasında, yöneticilikteki kıdem ve görev unvanı değişkenleri bakımından istatistiksel olarak anlamlı düzeyde bir farklılık olmadığı görülmüştür. Buna karşın, lise yöneticilerinin örgütsel affedicilik davranışını gösterme düzeyleri ile ilkokul yöneticilerinin örgütsel affedicilik davranışını gösterme düzeyleri arasında istatistiksel olarak anlamlı düzeyde bir farklılık olduğu saptanmıştır.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0CD1" w:rsidRDefault="00130CD1" w:rsidP="00362035">
      <w:pPr>
        <w:spacing w:after="0" w:line="240" w:lineRule="auto"/>
      </w:pPr>
      <w:r>
        <w:separator/>
      </w:r>
    </w:p>
  </w:endnote>
  <w:endnote w:type="continuationSeparator" w:id="0">
    <w:p w:rsidR="00130CD1" w:rsidRDefault="00130CD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0CD1" w:rsidRDefault="00130CD1" w:rsidP="00362035">
      <w:pPr>
        <w:spacing w:after="0" w:line="240" w:lineRule="auto"/>
      </w:pPr>
      <w:r>
        <w:separator/>
      </w:r>
    </w:p>
  </w:footnote>
  <w:footnote w:type="continuationSeparator" w:id="0">
    <w:p w:rsidR="00130CD1" w:rsidRDefault="00130CD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30CD1"/>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1173</TotalTime>
  <Pages>1</Pages>
  <Words>190</Words>
  <Characters>1088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351</cp:revision>
  <dcterms:created xsi:type="dcterms:W3CDTF">2021-10-26T14:07:00Z</dcterms:created>
  <dcterms:modified xsi:type="dcterms:W3CDTF">2021-11-09T15:08:00Z</dcterms:modified>
</cp:coreProperties>
</file>