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65AB" w:rsidRPr="000065AB" w:rsidRDefault="000065AB" w:rsidP="000065AB">
      <w:pPr>
        <w:shd w:val="clear" w:color="auto" w:fill="FFFFFF"/>
        <w:spacing w:after="0" w:line="240" w:lineRule="auto"/>
        <w:jc w:val="both"/>
        <w:rPr>
          <w:rFonts w:ascii="Arial" w:eastAsia="Times New Roman" w:hAnsi="Arial" w:cs="Arial"/>
          <w:color w:val="000000"/>
          <w:sz w:val="21"/>
          <w:szCs w:val="21"/>
          <w:lang w:eastAsia="tr-TR"/>
        </w:rPr>
      </w:pPr>
      <w:r w:rsidRPr="000065AB">
        <w:rPr>
          <w:rFonts w:ascii="Arial" w:eastAsia="Times New Roman" w:hAnsi="Arial" w:cs="Arial"/>
          <w:color w:val="000000"/>
          <w:sz w:val="21"/>
          <w:szCs w:val="21"/>
          <w:lang w:eastAsia="tr-TR"/>
        </w:rPr>
        <w:t>Öz:Amaç: Kawasaki hastalığı genellikle 5 yaşın altında görülen, etyolojisi bilinmeyen orta küçük çaplı damarları etkileyen bir vaskülittir. Hastalığın en önemli morbidite ve mortalite nedeni koroner arter tutulumudur. Bu çalışmanın amacı 2011-2016 yılları arasında kliniğimizde takip edilmiş olan Kawasaki olgularının klinik ve labaratuvar özelliklerinin değerlendirilmesidir. Gereç ve Yöntem: Ocak 2011-Mayıs 2016 tarihleri arasında Kawasaki hastalığı nedeniyle kliniğimizde takip ve tedavisi yapılan 15 hastanın verileri geriye dönük olarak incelendi. Hastaların tanısı Amerikan Kalp Akademisinin Kawasaki hastalığı tanı kriterlerine göre konuldu. Bulgular: Çalışmamıza 15 tane hasta dahil edildi. Kawasaki hastalığının kriterlerinden ateş tüm olgularda görülen tek semptomdu. Bu hastaların içerisinde koroner arter tutulumu olan 1 hastamız vardı. Takiplerinde hastaların tümünde klinik ve labaratuvar bulgular normale döndü, ek bir komplikasyon olmadı. Sonuç: Kawasaki hastalığı hastalığı genellikle 5 yaşın altında görülen, orta küçük çaplı damarları etkileyen bir vaskülittir. Tedavi edilmeyen hastaların % 25’inde koroner arter tutulumu bildirilmekle beraber hastalığın erken tanısı ve intravenöz immunoglobulin kullanımı ile bu oran % 5’e inmektedir. Tedaviye rağmen genetik yatkınlık nedeniyle dünyanın farklı bölgelerinde koroner arter tutulumu sıklığı farklı oranlarda bildirilmektedir. Ülkemizde Kawasaki hastalığının gerçek sıklığı bilinmemekle beraber bu çalışmada bölgemizde Kawasaki hastalığına bağlı koroner arter tutulumunun ülkemizden yapılan diğer yayınlara göre daha az olduğu saptanmıştır.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520" w:rsidRDefault="00D17520" w:rsidP="00362035">
      <w:pPr>
        <w:spacing w:after="0" w:line="240" w:lineRule="auto"/>
      </w:pPr>
      <w:r>
        <w:separator/>
      </w:r>
    </w:p>
  </w:endnote>
  <w:endnote w:type="continuationSeparator" w:id="0">
    <w:p w:rsidR="00D17520" w:rsidRDefault="00D1752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520" w:rsidRDefault="00D17520" w:rsidP="00362035">
      <w:pPr>
        <w:spacing w:after="0" w:line="240" w:lineRule="auto"/>
      </w:pPr>
      <w:r>
        <w:separator/>
      </w:r>
    </w:p>
  </w:footnote>
  <w:footnote w:type="continuationSeparator" w:id="0">
    <w:p w:rsidR="00D17520" w:rsidRDefault="00D1752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7EA7"/>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7900"/>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72D05"/>
    <w:rsid w:val="00C767D8"/>
    <w:rsid w:val="00C80ABB"/>
    <w:rsid w:val="00C80F45"/>
    <w:rsid w:val="00C93904"/>
    <w:rsid w:val="00C9702A"/>
    <w:rsid w:val="00CA1B04"/>
    <w:rsid w:val="00CA3480"/>
    <w:rsid w:val="00CA4449"/>
    <w:rsid w:val="00CA5B94"/>
    <w:rsid w:val="00CB0A06"/>
    <w:rsid w:val="00CC0BCD"/>
    <w:rsid w:val="00CC22A4"/>
    <w:rsid w:val="00CC4EDD"/>
    <w:rsid w:val="00CD5897"/>
    <w:rsid w:val="00CE25DE"/>
    <w:rsid w:val="00CE6B1F"/>
    <w:rsid w:val="00CE7573"/>
    <w:rsid w:val="00CF6CF2"/>
    <w:rsid w:val="00D01D1D"/>
    <w:rsid w:val="00D035C1"/>
    <w:rsid w:val="00D0633B"/>
    <w:rsid w:val="00D17520"/>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3371</TotalTime>
  <Pages>1</Pages>
  <Words>240</Words>
  <Characters>1372</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544</cp:revision>
  <dcterms:created xsi:type="dcterms:W3CDTF">2021-10-26T14:07:00Z</dcterms:created>
  <dcterms:modified xsi:type="dcterms:W3CDTF">2021-11-22T17:33:00Z</dcterms:modified>
</cp:coreProperties>
</file>