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47F4" w:rsidRPr="000647F4" w:rsidRDefault="000647F4" w:rsidP="000647F4">
      <w:proofErr w:type="spellStart"/>
      <w:proofErr w:type="gramStart"/>
      <w:r w:rsidRPr="000647F4">
        <w:t>Öz:Problem</w:t>
      </w:r>
      <w:proofErr w:type="spellEnd"/>
      <w:proofErr w:type="gramEnd"/>
      <w:r w:rsidRPr="000647F4">
        <w:t xml:space="preserve">: Kadınların çalışma hayatlarında sayılarının artmasına rağmen, liderlik pozisyonlarında sayıları sınırlı kalmaktadır. Kariyer basamaklarını tırmanmalarını engelleyerek cinsiyet ayrımcılığının varlığını hissettiren bu durum cam tavan </w:t>
      </w:r>
      <w:proofErr w:type="gramStart"/>
      <w:r w:rsidRPr="000647F4">
        <w:t>sendromu</w:t>
      </w:r>
      <w:proofErr w:type="gramEnd"/>
      <w:r w:rsidRPr="000647F4">
        <w:t xml:space="preserve"> olarak karşımıza çıkmaktadır. Cam tavan algısının birey üzerinde birçok olumsuz sonucu vardır. Sonuçlardan birisi de hiç şüphesiz strestir. Bu nedenle çalışmanın amacı; kadın çalışanların cam tavan algılarının stres düzeylerine olan etkisini belirlemektir. Metot: Bu maksatla, Malatya, Elazığ, Bingöl ve Tunceli illerinde faaliyet gösteren 13 kamu ve özel banka merkez şubelerinde görev yapan kadın çalışanların (n=259) katılımıyla veriler toplanmıştır. Veriler </w:t>
      </w:r>
      <w:proofErr w:type="spellStart"/>
      <w:r w:rsidRPr="000647F4">
        <w:t>anova</w:t>
      </w:r>
      <w:proofErr w:type="spellEnd"/>
      <w:r w:rsidRPr="000647F4">
        <w:t>, t testi ve çoklu regresyon analizi ile değerlendirilmiştir. Sonuçlar: Yapılan analiz sonucunda, banka şubelerinde görev yapan kadın çalışanların cam tavan algılarının stres düzeylerini pozitif yönlü ve anlamlı bir şekilde etkilediği belirlenmiştir. Ayrıca, kadın çalışanların cam tavan algılarının özel veya kamu bankalarına göre farklılaşmadığı görülmüştür. İlave olarak özel banka çalışanlarının stres düzeylerinin kamu bankası çalışanlarına göre anlamlı bir şekilde daha fazla olduğu görüşmüştür. Öneriler: Kadınların kendilerine; "kimseden himaye beklemeden, ayakları üzerinde durmaları gerektiği" önerilebilir. Sahip olmaları gereken özgüveni ise öğrenilmiş güçlülükle kazanabilirler. İnsan kaynakları ilkelerinden eşitlik ilkesi gereğince yükselmede, cinsiyet nedeniyle ayrımcılık yapılmaması ve hiçbir kişi ya da gruba ayrıcalık tanınmaması gerekmektedir. Çalışanların cinsiyet ayrımı gözetmeksizin uygun yükselme olanakları sağlayacak görevlere getirilmeleri önerilebilir. Kadın çalışanlara iş ve kariyerinde yol gösterecek ve kariyer yolunda kendisini bekleyen zorlukları daha kolay aşmalarında destek verilmelidir</w:t>
      </w:r>
    </w:p>
    <w:p w:rsidR="002F7548" w:rsidRPr="000647F4" w:rsidRDefault="002F7548" w:rsidP="000647F4">
      <w:bookmarkStart w:id="0" w:name="_GoBack"/>
      <w:bookmarkEnd w:id="0"/>
    </w:p>
    <w:sectPr w:rsidR="002F7548" w:rsidRPr="000647F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12045D"/>
    <w:rsid w:val="001708AE"/>
    <w:rsid w:val="001B4458"/>
    <w:rsid w:val="00284B45"/>
    <w:rsid w:val="002F6FDF"/>
    <w:rsid w:val="002F7548"/>
    <w:rsid w:val="004353C8"/>
    <w:rsid w:val="00523798"/>
    <w:rsid w:val="005C602F"/>
    <w:rsid w:val="005C6420"/>
    <w:rsid w:val="005D690F"/>
    <w:rsid w:val="005F569B"/>
    <w:rsid w:val="006070A3"/>
    <w:rsid w:val="0064422A"/>
    <w:rsid w:val="006908AA"/>
    <w:rsid w:val="0069228F"/>
    <w:rsid w:val="006D67A8"/>
    <w:rsid w:val="00725912"/>
    <w:rsid w:val="008C1990"/>
    <w:rsid w:val="00912B90"/>
    <w:rsid w:val="00930C7D"/>
    <w:rsid w:val="00963407"/>
    <w:rsid w:val="00986527"/>
    <w:rsid w:val="00A540B6"/>
    <w:rsid w:val="00AC3BC9"/>
    <w:rsid w:val="00AE1F2C"/>
    <w:rsid w:val="00BC65D2"/>
    <w:rsid w:val="00C02CC2"/>
    <w:rsid w:val="00C0649C"/>
    <w:rsid w:val="00C1025C"/>
    <w:rsid w:val="00DE5F0B"/>
    <w:rsid w:val="00EB25EA"/>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5759</TotalTime>
  <Pages>1</Pages>
  <Words>275</Words>
  <Characters>1572</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42</cp:revision>
  <dcterms:created xsi:type="dcterms:W3CDTF">2020-08-02T19:25:00Z</dcterms:created>
  <dcterms:modified xsi:type="dcterms:W3CDTF">2020-08-10T16:03:00Z</dcterms:modified>
</cp:coreProperties>
</file>