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93B89" w:rsidRPr="00493B89" w:rsidRDefault="00493B89" w:rsidP="00493B89">
      <w:pPr>
        <w:shd w:val="clear" w:color="auto" w:fill="FFFFFF"/>
        <w:spacing w:after="0" w:line="240" w:lineRule="auto"/>
        <w:jc w:val="both"/>
        <w:rPr>
          <w:rFonts w:ascii="Arial" w:eastAsia="Times New Roman" w:hAnsi="Arial" w:cs="Arial"/>
          <w:color w:val="000000"/>
          <w:sz w:val="21"/>
          <w:szCs w:val="21"/>
          <w:lang w:eastAsia="tr-TR"/>
        </w:rPr>
      </w:pPr>
      <w:r w:rsidRPr="00493B89">
        <w:rPr>
          <w:rFonts w:ascii="Arial" w:eastAsia="Times New Roman" w:hAnsi="Arial" w:cs="Arial"/>
          <w:color w:val="000000"/>
          <w:sz w:val="21"/>
          <w:szCs w:val="21"/>
          <w:lang w:eastAsia="tr-TR"/>
        </w:rPr>
        <w:t>Öz:Bu araştırmanın amacı, öğrencilerin sanal zorbalık/sanal mağduriyet yaşantılarına ilişkin öğretmenlerin farkındalık düzeyleri ve çevrimiçi teknolojiler öz-yeterliklerini çeşitli değişkenler açısından incelemek ve öğretmenlerin farkındalık düzeyleri ile çevrimiçi teknolojiler öz-yeterlikleri arasındaki ilişkiyi ortaya koymaktır. Araştırma, İstanbul’un Silivri ilçesindeki ortaokul ve liselerde kadrolu olarak görev yapmakta olan 486 öğretmen ile yürütülmüştür. İlişkisel tarama ve nedensel karşılaştırma türlerinde desenlenmiş olan araştırmada, verilerin toplanmasında “Kişisel Bilgi Formu”, “Öğretmenlerin Sanal Zorbalık Farkındalık Ölçeği” ve “Çevrimiçi Teknolojiler Öz- Yeterlik Ölçeği” kullanılmıştır. Verilerin analizinde betimsel istatistikler, parametrik ve parametrik olmayan testler ve Pearson korelasyon katsayısı teknikleri kullanılmıştır. Öğretmenlerin sanal zorbalık farkındalık düzeylerinin oldukça yüksektir. Cinsiyet, sanal zorbalıkla ilgili mesleki seminere katılma, sanal zorbalık eylemine maruz kalma ve sosyal çevrelerinde sanal zorbalığa şahit olma değişkenlerine göre anlamlı bir fark bulunmaktadır. Öğretmenlerin çevrimiçi teknolojiler öz-yeterlikleri de yüksektir. Cinsiyet, branş, kıdem, çocuk sahibi olma, sosyal medya hesabı bulunma, cep telefonundan internete bağlanma, iş dışında internet kullanım sıklığı, iş dışında interneti günlük kullanım süresi ve sosyal çevrelerinde sanal zorbalığa şahit olma değişkenlerine göre anlamlı bir fark bulunmaktadır. Sanal zorbalık farkındalık düzeyleri ile çevrimiçi teknolojiler öz-yeterlikleri arasında düşük düzeyde, anlamlı bir pozitif ilişki bulunmaktadır.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7C34" w:rsidRDefault="00B07C34" w:rsidP="00362035">
      <w:pPr>
        <w:spacing w:after="0" w:line="240" w:lineRule="auto"/>
      </w:pPr>
      <w:r>
        <w:separator/>
      </w:r>
    </w:p>
  </w:endnote>
  <w:endnote w:type="continuationSeparator" w:id="0">
    <w:p w:rsidR="00B07C34" w:rsidRDefault="00B07C3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7C34" w:rsidRDefault="00B07C34" w:rsidP="00362035">
      <w:pPr>
        <w:spacing w:after="0" w:line="240" w:lineRule="auto"/>
      </w:pPr>
      <w:r>
        <w:separator/>
      </w:r>
    </w:p>
  </w:footnote>
  <w:footnote w:type="continuationSeparator" w:id="0">
    <w:p w:rsidR="00B07C34" w:rsidRDefault="00B07C3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65E1"/>
    <w:rsid w:val="00AE7554"/>
    <w:rsid w:val="00AF361A"/>
    <w:rsid w:val="00AF5890"/>
    <w:rsid w:val="00B04E5D"/>
    <w:rsid w:val="00B05542"/>
    <w:rsid w:val="00B07C34"/>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1489</TotalTime>
  <Pages>1</Pages>
  <Words>244</Words>
  <Characters>1391</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437</cp:revision>
  <dcterms:created xsi:type="dcterms:W3CDTF">2021-10-26T14:07:00Z</dcterms:created>
  <dcterms:modified xsi:type="dcterms:W3CDTF">2021-11-10T10:31:00Z</dcterms:modified>
</cp:coreProperties>
</file>