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7F79" w:rsidRPr="00347F79" w:rsidRDefault="00347F79" w:rsidP="00347F79">
      <w:proofErr w:type="spellStart"/>
      <w:proofErr w:type="gramStart"/>
      <w:r w:rsidRPr="00347F79">
        <w:t>Öz:AMAÇ</w:t>
      </w:r>
      <w:proofErr w:type="spellEnd"/>
      <w:proofErr w:type="gramEnd"/>
      <w:r w:rsidRPr="00347F79">
        <w:t xml:space="preserve">: Hücre adezyon moleküllerinin </w:t>
      </w:r>
      <w:proofErr w:type="spellStart"/>
      <w:r w:rsidRPr="00347F79">
        <w:t>ateroskleroz</w:t>
      </w:r>
      <w:proofErr w:type="spellEnd"/>
      <w:r w:rsidRPr="00347F79">
        <w:t xml:space="preserve"> veya koroner arter hastalığının </w:t>
      </w:r>
      <w:proofErr w:type="spellStart"/>
      <w:r w:rsidRPr="00347F79">
        <w:t>patogenezinde</w:t>
      </w:r>
      <w:proofErr w:type="spellEnd"/>
      <w:r w:rsidRPr="00347F79">
        <w:t xml:space="preserve"> rol oynadıkları daha önceden gösterilmiştir. Fakat sadece birkaç çalışmada bu moleküller ile </w:t>
      </w:r>
      <w:proofErr w:type="gramStart"/>
      <w:r w:rsidRPr="00347F79">
        <w:t>sendrom</w:t>
      </w:r>
      <w:proofErr w:type="gramEnd"/>
      <w:r w:rsidRPr="00347F79">
        <w:t xml:space="preserve"> X arasındaki ilişkiye değinilmiştir. Biz </w:t>
      </w:r>
      <w:proofErr w:type="spellStart"/>
      <w:r w:rsidRPr="00347F79">
        <w:t>ateroskleroz</w:t>
      </w:r>
      <w:proofErr w:type="spellEnd"/>
      <w:r w:rsidRPr="00347F79">
        <w:t xml:space="preserve"> veya koroner arter hastalığı ve </w:t>
      </w:r>
      <w:proofErr w:type="gramStart"/>
      <w:r w:rsidRPr="00347F79">
        <w:t>sendrom</w:t>
      </w:r>
      <w:proofErr w:type="gramEnd"/>
      <w:r w:rsidRPr="00347F79">
        <w:t xml:space="preserve"> X teşhisinde hücre adezyon moleküllerinin; ICAM, VCAM, E-</w:t>
      </w:r>
      <w:proofErr w:type="spellStart"/>
      <w:r w:rsidRPr="00347F79">
        <w:t>selectin</w:t>
      </w:r>
      <w:proofErr w:type="spellEnd"/>
      <w:r w:rsidRPr="00347F79">
        <w:t xml:space="preserve"> saptanmasının klinik önemini ve bu molekül düzeyleri ile sözü edilen hastalıklar arasındaki ilişkiyi araştırdık. GEREÇ VE YÖNTEM: Bu çalışma 25 koroner arter hastası (15 erkek,10 kadın; ortalama yaş:57±7 yıl) ve 25 </w:t>
      </w:r>
      <w:proofErr w:type="gramStart"/>
      <w:r w:rsidRPr="00347F79">
        <w:t>sendrom</w:t>
      </w:r>
      <w:proofErr w:type="gramEnd"/>
      <w:r w:rsidRPr="00347F79">
        <w:t xml:space="preserve"> X hastası (8 erkek, 17 kadın; ortalama yaş:55±5 yıl) ve 30 kontrol olgusunu içeriyordu. BULGULAR: Koroner arter hastalığı grubunda kontrol grubuna göre çalışılan adezyon molekül düzeyleri yüksekti. Koroner arter hastalığı grubunda </w:t>
      </w:r>
      <w:proofErr w:type="gramStart"/>
      <w:r w:rsidRPr="00347F79">
        <w:t>sendrom</w:t>
      </w:r>
      <w:proofErr w:type="gramEnd"/>
      <w:r w:rsidRPr="00347F79">
        <w:t xml:space="preserve"> X grubuna göre </w:t>
      </w:r>
      <w:proofErr w:type="spellStart"/>
      <w:r w:rsidRPr="00347F79">
        <w:t>interselüler</w:t>
      </w:r>
      <w:proofErr w:type="spellEnd"/>
      <w:r w:rsidRPr="00347F79">
        <w:t xml:space="preserve"> adezyon molekülü (ICAM-1) ve </w:t>
      </w:r>
      <w:proofErr w:type="spellStart"/>
      <w:r w:rsidRPr="00347F79">
        <w:t>vascüler</w:t>
      </w:r>
      <w:proofErr w:type="spellEnd"/>
      <w:r w:rsidRPr="00347F79">
        <w:t xml:space="preserve"> hücre adezyon molekülü (VCAM-1) düzeyleri daha yüksek idi (Sırasıyla 49.12±12.01 karşın 42.34±11.12, P&lt;0.001 ve 35.62±15.13 karşın 26.42±11.30, P&lt;0.001). Tüm adezyon moleküllerinde </w:t>
      </w:r>
      <w:proofErr w:type="gramStart"/>
      <w:r w:rsidRPr="00347F79">
        <w:t>sendrom</w:t>
      </w:r>
      <w:proofErr w:type="gramEnd"/>
      <w:r w:rsidRPr="00347F79">
        <w:t xml:space="preserve"> X ve kontrol grubu arasında önemli bir fark yoktu. Sendrom X hastaları tüm adezyon molekül düzeylerinde artmaya bir eğilim gösterdi. SONUÇ: Bu sonuçlar tüm adezyon moleküllerinin </w:t>
      </w:r>
      <w:proofErr w:type="gramStart"/>
      <w:r w:rsidRPr="00347F79">
        <w:t>sendrom</w:t>
      </w:r>
      <w:proofErr w:type="gramEnd"/>
      <w:r w:rsidRPr="00347F79">
        <w:t xml:space="preserve"> X </w:t>
      </w:r>
      <w:proofErr w:type="spellStart"/>
      <w:r w:rsidRPr="00347F79">
        <w:t>patogenezinden</w:t>
      </w:r>
      <w:proofErr w:type="spellEnd"/>
      <w:r w:rsidRPr="00347F79">
        <w:t xml:space="preserve"> daha çok, koroner arter hastalığı </w:t>
      </w:r>
      <w:proofErr w:type="spellStart"/>
      <w:r w:rsidRPr="00347F79">
        <w:t>patogenezinde</w:t>
      </w:r>
      <w:proofErr w:type="spellEnd"/>
      <w:r w:rsidRPr="00347F79">
        <w:t xml:space="preserve"> önemli bir rol oynayabileceğini göstermektedir.</w:t>
      </w:r>
    </w:p>
    <w:p w:rsidR="00B31335" w:rsidRPr="00347F79" w:rsidRDefault="00B31335" w:rsidP="00347F79">
      <w:bookmarkStart w:id="0" w:name="_GoBack"/>
      <w:bookmarkEnd w:id="0"/>
    </w:p>
    <w:sectPr w:rsidR="00B31335" w:rsidRPr="00347F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083ADF"/>
    <w:rsid w:val="001B3019"/>
    <w:rsid w:val="001B6105"/>
    <w:rsid w:val="0020011E"/>
    <w:rsid w:val="002B2741"/>
    <w:rsid w:val="002F3D4C"/>
    <w:rsid w:val="002F52DC"/>
    <w:rsid w:val="003123C0"/>
    <w:rsid w:val="00314E3B"/>
    <w:rsid w:val="00347F79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506AE"/>
    <w:rsid w:val="0077530F"/>
    <w:rsid w:val="00797285"/>
    <w:rsid w:val="007F0038"/>
    <w:rsid w:val="008001C9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F7593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2425</TotalTime>
  <Pages>1</Pages>
  <Words>205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101</cp:revision>
  <dcterms:created xsi:type="dcterms:W3CDTF">2020-08-31T08:39:00Z</dcterms:created>
  <dcterms:modified xsi:type="dcterms:W3CDTF">2020-09-10T07:40:00Z</dcterms:modified>
</cp:coreProperties>
</file>