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2AFA" w:rsidRPr="00C52AFA" w:rsidRDefault="00C52AFA" w:rsidP="00C52AFA">
      <w:r w:rsidRPr="00C52AFA">
        <w:t>Yıl: 2005Cilt: 19Sayı: 3ISSN: 1011-6516Sayfa Aralığı: 315 - 318</w:t>
      </w:r>
    </w:p>
    <w:p w:rsidR="00C52AFA" w:rsidRPr="00C52AFA" w:rsidRDefault="00C52AFA" w:rsidP="00C52AFA">
      <w:r w:rsidRPr="00C52AFA">
        <w:t xml:space="preserve">Metin </w:t>
      </w:r>
      <w:proofErr w:type="gramStart"/>
      <w:r w:rsidRPr="00C52AFA">
        <w:t>Dili:Türkçe</w:t>
      </w:r>
      <w:proofErr w:type="gramEnd"/>
    </w:p>
    <w:p w:rsidR="00C52AFA" w:rsidRPr="00C52AFA" w:rsidRDefault="00C52AFA" w:rsidP="00C52AFA">
      <w:proofErr w:type="gramStart"/>
      <w:r w:rsidRPr="00C52AFA">
        <w:t>Öz:Bu</w:t>
      </w:r>
      <w:proofErr w:type="gramEnd"/>
      <w:r w:rsidRPr="00C52AFA">
        <w:t xml:space="preserve"> çalışma, Malatya İli'ndeki günlük kreşlerde bulunan sağlıklı çocuklarda nasofarengial Streptococcus pneumoniae taşıyıcılığı ve antibiyotik duyarlılığını saptamak amacıyla yapıldı. Antibiyotik duyarlılıkları disk difüzyon Ki rby-Bauer yöntemiyle incelendi ve penisilin direnci olan suşlar penisilin E-testi île doğrulandı. Çalışmada, S. pneumoniae taşıyıcılığı dört yaştakilerde daha sık olmak üzere çocukların %</w:t>
      </w:r>
      <w:proofErr w:type="gramStart"/>
      <w:r w:rsidRPr="00C52AFA">
        <w:t>34.1'inde</w:t>
      </w:r>
      <w:proofErr w:type="gramEnd"/>
      <w:r w:rsidRPr="00C52AFA">
        <w:t xml:space="preserve"> (45/132) bulundu. Bütün suşlar; eritromisin, moksifloksasin, rifampisin ve vankomisine duyarlı bulundu. Pnömokoklarda penisilin duyarlılığı %</w:t>
      </w:r>
      <w:proofErr w:type="gramStart"/>
      <w:r w:rsidRPr="00C52AFA">
        <w:t>91.1</w:t>
      </w:r>
      <w:proofErr w:type="gramEnd"/>
      <w:r w:rsidRPr="00C52AFA">
        <w:t xml:space="preserve"> gibi yüksek oranda saptandı. Dört kökende penisiline karşı azalmış duyarlılık vardı (%</w:t>
      </w:r>
      <w:proofErr w:type="gramStart"/>
      <w:r w:rsidRPr="00C52AFA">
        <w:t>8.9</w:t>
      </w:r>
      <w:proofErr w:type="gramEnd"/>
      <w:r w:rsidRPr="00C52AFA">
        <w:t>) ve bunlardan ikisi aynı zamanda ko-trimoksazol ve tetrasikline de dirençliydi. Kloramfenikol direnci oldukça düşük iken (%</w:t>
      </w:r>
      <w:proofErr w:type="gramStart"/>
      <w:r w:rsidRPr="00C52AFA">
        <w:t>2.2</w:t>
      </w:r>
      <w:proofErr w:type="gramEnd"/>
      <w:r w:rsidRPr="00C52AFA">
        <w:t xml:space="preserve">), ko-trimoksazol, tetrasiklin ve klindamisine direnç oranı ise sırasıyla, %15.5, %6.6 ve %4.4 olarak bulundu. Bu bulgular, kreşlerin yüksek oranda S. pneumoniae taşıyıcılığı için potansiyel bir risk olduğunu ve bu bakterinin oluşturduğu infeksiyonlarda penisilin G'nin </w:t>
      </w:r>
      <w:proofErr w:type="gramStart"/>
      <w:r w:rsidRPr="00C52AFA">
        <w:t>ampirik</w:t>
      </w:r>
      <w:proofErr w:type="gramEnd"/>
      <w:r w:rsidRPr="00C52AFA">
        <w:t xml:space="preserve"> tedavide hala seçkin bir ilaç olduğunu göstermektedir.</w:t>
      </w:r>
    </w:p>
    <w:p w:rsidR="00C52AFA" w:rsidRPr="00C52AFA" w:rsidRDefault="00C52AFA" w:rsidP="00C52AFA">
      <w:r w:rsidRPr="00C52AFA">
        <w:t>Başlık (İngilizce):Nasopharyngeal carriage of Streptococcus pneumoniae in healthy children attending day care centers in Malatya</w:t>
      </w:r>
    </w:p>
    <w:p w:rsidR="00C52AFA" w:rsidRPr="00C52AFA" w:rsidRDefault="00C52AFA" w:rsidP="00C52AFA">
      <w:r w:rsidRPr="00C52AFA">
        <w:t xml:space="preserve">Öz (İngilizce):The purpose of this study was to obtain </w:t>
      </w:r>
      <w:proofErr w:type="gramStart"/>
      <w:r w:rsidRPr="00C52AFA">
        <w:t>data</w:t>
      </w:r>
      <w:proofErr w:type="gramEnd"/>
      <w:r w:rsidRPr="00C52AFA">
        <w:t xml:space="preserve"> on the susceptibility and prevalence of carriage of Streptococcus pneumoniae isolates colonizing the nasopharynx of healthy children attending day care centers in Malatya. Disk diffusion Kirby Bauer method was performed to determine antimicrobial susceptibility and penicillin E test was used to determine the resistance to penicillin. Overall the carriage rate of S. pneumoniae was </w:t>
      </w:r>
      <w:proofErr w:type="gramStart"/>
      <w:r w:rsidRPr="00C52AFA">
        <w:t>34.1</w:t>
      </w:r>
      <w:proofErr w:type="gramEnd"/>
      <w:r w:rsidRPr="00C52AFA">
        <w:t xml:space="preserve"> % (45/132). The carriage rate was highest in 4-year-old children. All strains were susceptible to erythromycin, moxifloxacin, rifampicin and vancomycin. Overall susceptibility of pneumococcal isolates was high, </w:t>
      </w:r>
      <w:proofErr w:type="gramStart"/>
      <w:r w:rsidRPr="00C52AFA">
        <w:t>91.1</w:t>
      </w:r>
      <w:proofErr w:type="gramEnd"/>
      <w:r w:rsidRPr="00C52AFA">
        <w:t xml:space="preserve">% for penicilin and 4 isolates were of intermediate resistance to penicillin (8.9%). Resistance rates to co-trimoxazole, tetracycline and clindamycin were </w:t>
      </w:r>
      <w:proofErr w:type="gramStart"/>
      <w:r w:rsidRPr="00C52AFA">
        <w:t>15.5</w:t>
      </w:r>
      <w:proofErr w:type="gramEnd"/>
      <w:r w:rsidRPr="00C52AFA">
        <w:t>%, 6.6% and 4.4%, respectively, whereas resistance rate to chloramphenicol was very low, 2.2%. The findings demonstrate that day care centers constitute a potential risk for high carriage rate of S. pneumoniae and penicillin G is still drug of choice for empirical treatment of infections due to such strains in the population.</w:t>
      </w:r>
    </w:p>
    <w:p w:rsidR="006514D4" w:rsidRPr="00C52AFA" w:rsidRDefault="006514D4" w:rsidP="00C52AFA">
      <w:bookmarkStart w:id="0" w:name="_GoBack"/>
      <w:bookmarkEnd w:id="0"/>
    </w:p>
    <w:sectPr w:rsidR="006514D4" w:rsidRPr="00C52A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224398"/>
    <w:rsid w:val="0048160D"/>
    <w:rsid w:val="006514D4"/>
    <w:rsid w:val="007B4F9E"/>
    <w:rsid w:val="00930208"/>
    <w:rsid w:val="009F32A3"/>
    <w:rsid w:val="00BA20D3"/>
    <w:rsid w:val="00C52AFA"/>
    <w:rsid w:val="00D0725E"/>
    <w:rsid w:val="00E05C48"/>
    <w:rsid w:val="00F3254F"/>
    <w:rsid w:val="00FA71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370</Words>
  <Characters>2114</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cp:revision>
  <dcterms:created xsi:type="dcterms:W3CDTF">2020-06-18T07:10:00Z</dcterms:created>
  <dcterms:modified xsi:type="dcterms:W3CDTF">2020-06-20T08:42:00Z</dcterms:modified>
</cp:coreProperties>
</file>