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6CE8" w:rsidRPr="00266CE8" w:rsidRDefault="00266CE8" w:rsidP="00266CE8">
      <w:pPr>
        <w:shd w:val="clear" w:color="auto" w:fill="FFFFFF"/>
        <w:spacing w:after="0" w:line="240" w:lineRule="auto"/>
        <w:jc w:val="both"/>
        <w:rPr>
          <w:rFonts w:ascii="Arial" w:eastAsia="Times New Roman" w:hAnsi="Arial" w:cs="Arial"/>
          <w:color w:val="000000"/>
          <w:sz w:val="21"/>
          <w:szCs w:val="21"/>
          <w:lang w:eastAsia="tr-TR"/>
        </w:rPr>
      </w:pPr>
      <w:r w:rsidRPr="00266CE8">
        <w:rPr>
          <w:rFonts w:ascii="Arial" w:eastAsia="Times New Roman" w:hAnsi="Arial" w:cs="Arial"/>
          <w:color w:val="000000"/>
          <w:sz w:val="21"/>
          <w:szCs w:val="21"/>
          <w:lang w:eastAsia="tr-TR"/>
        </w:rPr>
        <w:t>Abstract:Amaç: Bu araştırmada, insani gelişim indeksi orta düzeyde olan 44 ülkenin ulusal verileri esas alınarak, bazı eğitimsel göstergelerin DMFT skoru ile ilişkisi incelendi. Gereç ve yöntem: Oniki yaşındaki çocukların DMFT skoru ile önemli ölçüde ilişkili değişkenlerin belirlenmesi için stepwise (adım adım) lineer multiple regresyon yöntemi kullanıldı. Regresyon modeli için gözönünde bulundurulan altı değişken; yetişkin okuryazar oranı, ortalama okula gitme süresi (yıl), ilköğretim düzeyinde öğrenci/öğretmen oranı, gayrı safi milli hasıladan eğitime ayrılan pay, ilkokula başlama oranı ve ilkokulu bitirme oranı idi. Bağımlı değişken olarak 12 yaşındakiler için DMFT indeksi alındı. Diğer altı değişken bağımsız değişken olarak seçildi. Bulgular: Araştırma kapsamına alınan ülkelerde ortalama DMFT skoru 3.04 olarak bulundu. Bu ülkelerde yetişkinlerde okur-yazarlık oranı %82.33, ortalama okula gitme süresi 4.63 yıl, ilkokula başlayanların ilkokulu bitirme oranı ise %72.73 idi. Sonuç: Multiple regresyon analizi sonucunda, altı bağımsız değişkenden, sadece ilkokulu bitirme oranı 12 yaşındaki DMFT indeksi ile anlamlı ölçüde ilişkili bulundu.</w:t>
      </w:r>
    </w:p>
    <w:p w:rsidR="001E2EF1" w:rsidRPr="00266CE8" w:rsidRDefault="001E2EF1" w:rsidP="00266CE8">
      <w:bookmarkStart w:id="0" w:name="_GoBack"/>
      <w:bookmarkEnd w:id="0"/>
    </w:p>
    <w:sectPr w:rsidR="001E2EF1" w:rsidRPr="00266C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CA8"/>
    <w:rsid w:val="000E5E16"/>
    <w:rsid w:val="001A1E04"/>
    <w:rsid w:val="001E2EF1"/>
    <w:rsid w:val="00266CE8"/>
    <w:rsid w:val="002878D1"/>
    <w:rsid w:val="002E2958"/>
    <w:rsid w:val="002E6E9B"/>
    <w:rsid w:val="00402B61"/>
    <w:rsid w:val="0042200A"/>
    <w:rsid w:val="00481EB4"/>
    <w:rsid w:val="005149BC"/>
    <w:rsid w:val="00527AEC"/>
    <w:rsid w:val="005321BF"/>
    <w:rsid w:val="00691915"/>
    <w:rsid w:val="0072089B"/>
    <w:rsid w:val="007A366E"/>
    <w:rsid w:val="007B24C0"/>
    <w:rsid w:val="007B4043"/>
    <w:rsid w:val="008D4797"/>
    <w:rsid w:val="009E37F1"/>
    <w:rsid w:val="00A17138"/>
    <w:rsid w:val="00A45E25"/>
    <w:rsid w:val="00A7022F"/>
    <w:rsid w:val="00BC2905"/>
    <w:rsid w:val="00C5337C"/>
    <w:rsid w:val="00CC5A76"/>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172</Words>
  <Characters>984</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31</cp:revision>
  <dcterms:created xsi:type="dcterms:W3CDTF">2021-04-07T10:46:00Z</dcterms:created>
  <dcterms:modified xsi:type="dcterms:W3CDTF">2021-10-20T12:43:00Z</dcterms:modified>
</cp:coreProperties>
</file>