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AF5890" w:rsidRPr="00AF5890" w:rsidRDefault="00AF5890" w:rsidP="00AF5890">
      <w:pPr>
        <w:shd w:val="clear" w:color="auto" w:fill="FFFFFF"/>
        <w:spacing w:after="0" w:line="240" w:lineRule="auto"/>
        <w:jc w:val="both"/>
        <w:rPr>
          <w:rFonts w:ascii="Arial" w:eastAsia="Times New Roman" w:hAnsi="Arial" w:cs="Arial"/>
          <w:color w:val="000000"/>
          <w:sz w:val="21"/>
          <w:szCs w:val="21"/>
          <w:lang w:eastAsia="tr-TR"/>
        </w:rPr>
      </w:pPr>
      <w:r w:rsidRPr="00AF5890">
        <w:rPr>
          <w:rFonts w:ascii="Arial" w:eastAsia="Times New Roman" w:hAnsi="Arial" w:cs="Arial"/>
          <w:color w:val="000000"/>
          <w:sz w:val="21"/>
          <w:szCs w:val="21"/>
          <w:lang w:eastAsia="tr-TR"/>
        </w:rPr>
        <w:t>Öz:Şehirler çağın ihtiyaçlarına cevap verebilmek için kendi kendini yenileyen dinamik bir yapıya sahiptirler. Hızlı şehirsel değişim yeni şehirsel formların ortaya çıkmasına neden olmaktadır. Bu formlardan biri de şehirlerin önemli bileşeni olan cadde ve sokaklardır. 20.yüzyılın sonlarına doğru büyüyen şehirlerde cadde sokak sayıları da artmıştır. Şehirsel kimlik için bu derece önem arz eden cadde ve bulvarlar ad verme konusunda en çok etkilenen ve gözde olan mekânlardır. Cadde ve bulvarlar şehirlerin yaşayan hafıza unsurlarıdır. Bu çalışmada cadde ve bulvarlar toponomi bilimi açısından incelenmiştir. Çalışmada temel başvuru kaynağı Bandırma Belediyesi, mahalle muhtarları, meclis kararları ve şehir planı olmuştur. Belediye tarafından yıllara göre basılmış şehir rehberleri ve diğer kitaplarda incelenmiştir. Vatan topraklarını kanıyla sulayan şehitler de unutulmamış, çok sayıda caddeye isim vermişlerdir. Bandırma'nın omurgasını oluşturan ana arterlerde kurtuluş savaşının izlerinin yaşatıldığı, özellikle cumhuriyet caddelerinin (Cumhuriyet Meydanı, Atatürk Caddesi ve İsmet İnönü Caddesi) aktif olduğu görülmektedir. Bu caddeler şehrin tarihi tüpleridir. Bu bağlamda Bandırma’nın bir cumhuriyet şehri olduğu ortaya çıkmıştır. Bunun yanında hem ulusal anlamda hem de yerel anlamda ülkeye mal olmuş kişi isimlerine rastlanmaktadır. Beşeri ve fiziki unsurların etkisiyle yer-yön belirten caddeler de sayıca fazladır.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589C" w:rsidRDefault="00D4589C" w:rsidP="00362035">
      <w:pPr>
        <w:spacing w:after="0" w:line="240" w:lineRule="auto"/>
      </w:pPr>
      <w:r>
        <w:separator/>
      </w:r>
    </w:p>
  </w:endnote>
  <w:endnote w:type="continuationSeparator" w:id="0">
    <w:p w:rsidR="00D4589C" w:rsidRDefault="00D4589C"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589C" w:rsidRDefault="00D4589C" w:rsidP="00362035">
      <w:pPr>
        <w:spacing w:after="0" w:line="240" w:lineRule="auto"/>
      </w:pPr>
      <w:r>
        <w:separator/>
      </w:r>
    </w:p>
  </w:footnote>
  <w:footnote w:type="continuationSeparator" w:id="0">
    <w:p w:rsidR="00D4589C" w:rsidRDefault="00D4589C"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57E5A"/>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1FDC"/>
    <w:rsid w:val="00AC255E"/>
    <w:rsid w:val="00AD44B4"/>
    <w:rsid w:val="00AD503C"/>
    <w:rsid w:val="00AE4FC9"/>
    <w:rsid w:val="00AE7554"/>
    <w:rsid w:val="00AF361A"/>
    <w:rsid w:val="00AF5890"/>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4589C"/>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1449</TotalTime>
  <Pages>1</Pages>
  <Words>213</Words>
  <Characters>1218</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424</cp:revision>
  <dcterms:created xsi:type="dcterms:W3CDTF">2021-10-26T14:07:00Z</dcterms:created>
  <dcterms:modified xsi:type="dcterms:W3CDTF">2021-11-10T09:51:00Z</dcterms:modified>
</cp:coreProperties>
</file>