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170" w:rsidRPr="007C74FC" w:rsidRDefault="00775806" w:rsidP="007C74FC">
      <w:r>
        <w:t>Öz:</w:t>
      </w:r>
      <w:r>
        <w:rPr>
          <w:rFonts w:ascii="Arial" w:hAnsi="Arial" w:cs="Arial"/>
          <w:color w:val="000000"/>
          <w:sz w:val="21"/>
          <w:szCs w:val="21"/>
          <w:shd w:val="clear" w:color="auto" w:fill="FFFFFF"/>
        </w:rPr>
        <w:t>Cinsiyet, aile öyküsü, stresli yaşam olayları, hayal kırıklıkları, aile işlev bozuklukları, yetersiz anne-baba bakımı, erken olumsuz yaşantılar, bağımlı ve obsesif özellikler gibi kişilik özellikleri, güvenli olmayan bağlanma stili, kronik psikiyatrik ve bedensel hastalık, sosyal destek azlığı gibi çeşitli risk etkenleri majör depresyona öncüldürler ve hastalığın sonucunu etkilerler. Bu çalışmanın amacı ayaktan polikliniğe başvuran majör depresyon hastalarında risk etkenlerini araştırmaktır. Veriler 1994-1995 yılları arasında tüm illerde, 500 psikiyatri uzmanının depresyon tanısı koyduğu 2014 hastadan elde edilmiştir. Çalışmada hastalar DSM- III-R, sosyodemografik bilgi formu, yaşam olayları öykü anketi ve Hamilton depresyon skalası ile değerlendirilmiş, verilerin istatistiksel değerlendirmesi SPSS programında ki-kare yöntemi ile yapılmıştır. Çalışmamızda ailesel yüklülük, 25-44 yaşlar arasında ve kadın olmak risk etkeni olarak belirlenmiştir. Çalışmaya katılanların %17.5'i ailede psikiyatrik hastalık öyküsü, %35'i ise kendisinde depresyon öyküsü bildirmiştir. Risk etkeni olarak kronik hastalık durumu kadınlarda, ilaç/madde kullanımı erkeklerde daha fazla bildirilmiştir. Depresyon öncesi stresli yaşam olayı bildirimi 1534'tü (%76). Çalışmamızda kadın ve erkek hastalarda yaşam olayı sıklığı ve şiddeti birbirine benzerdi. Kadınlar daha sıklıkla evlilik sorunları ve karşı cinsle ilişki sorunları bildirirken, erkekler daha çok işle ve diğer kişilerarası ilişkilerle ilgili sorunlar bildirmekteydi. Depresyonun ortaya çıkmasında biyolojik yatkınlık, stresli yaşam olayları, cinsiyet, yaş, bedensel hastalık gibi risk etkenleri rol oynamaktadır.</w:t>
      </w:r>
      <w:bookmarkStart w:id="0" w:name="_GoBack"/>
      <w:bookmarkEnd w:id="0"/>
    </w:p>
    <w:sectPr w:rsidR="00333170" w:rsidRPr="007C74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A1E04"/>
    <w:rsid w:val="001A5EFD"/>
    <w:rsid w:val="001E2EF1"/>
    <w:rsid w:val="00204E29"/>
    <w:rsid w:val="00266CE8"/>
    <w:rsid w:val="002878D1"/>
    <w:rsid w:val="002E2958"/>
    <w:rsid w:val="002E6E9B"/>
    <w:rsid w:val="003205B5"/>
    <w:rsid w:val="00333170"/>
    <w:rsid w:val="00395D56"/>
    <w:rsid w:val="003A113C"/>
    <w:rsid w:val="003A2EBB"/>
    <w:rsid w:val="00402B61"/>
    <w:rsid w:val="0042200A"/>
    <w:rsid w:val="00481EB4"/>
    <w:rsid w:val="005149BC"/>
    <w:rsid w:val="00527AEC"/>
    <w:rsid w:val="005321BF"/>
    <w:rsid w:val="00546BAE"/>
    <w:rsid w:val="006165E4"/>
    <w:rsid w:val="00625F6D"/>
    <w:rsid w:val="00676FCD"/>
    <w:rsid w:val="00691915"/>
    <w:rsid w:val="006C6650"/>
    <w:rsid w:val="007137A5"/>
    <w:rsid w:val="0072089B"/>
    <w:rsid w:val="00775806"/>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C5A76"/>
    <w:rsid w:val="00D00143"/>
    <w:rsid w:val="00D00DF9"/>
    <w:rsid w:val="00D55022"/>
    <w:rsid w:val="00DC716C"/>
    <w:rsid w:val="00E03C32"/>
    <w:rsid w:val="00E2201F"/>
    <w:rsid w:val="00E44D59"/>
    <w:rsid w:val="00E530CD"/>
    <w:rsid w:val="00E710FF"/>
    <w:rsid w:val="00EA3F44"/>
    <w:rsid w:val="00EE11C9"/>
    <w:rsid w:val="00F153F2"/>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C25D0F"/>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248</Words>
  <Characters>1419</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69</cp:revision>
  <dcterms:created xsi:type="dcterms:W3CDTF">2021-04-07T10:46:00Z</dcterms:created>
  <dcterms:modified xsi:type="dcterms:W3CDTF">2021-10-26T13:32:00Z</dcterms:modified>
</cp:coreProperties>
</file>