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0C0E" w:rsidRPr="00D60C0E" w:rsidRDefault="00D60C0E" w:rsidP="00D60C0E">
      <w:pPr>
        <w:shd w:val="clear" w:color="auto" w:fill="FFFFFF"/>
        <w:spacing w:after="0" w:line="240" w:lineRule="auto"/>
        <w:jc w:val="both"/>
        <w:rPr>
          <w:rFonts w:ascii="Arial" w:eastAsia="Times New Roman" w:hAnsi="Arial" w:cs="Arial"/>
          <w:color w:val="000000"/>
          <w:sz w:val="21"/>
          <w:szCs w:val="21"/>
          <w:lang w:eastAsia="tr-TR"/>
        </w:rPr>
      </w:pPr>
      <w:r w:rsidRPr="00D60C0E">
        <w:rPr>
          <w:rFonts w:ascii="Arial" w:eastAsia="Times New Roman" w:hAnsi="Arial" w:cs="Arial"/>
          <w:color w:val="000000"/>
          <w:sz w:val="21"/>
          <w:szCs w:val="21"/>
          <w:lang w:eastAsia="tr-TR"/>
        </w:rPr>
        <w:t>Öz:Çalışmanın amacı 7. sınıf ortaokul öğrencilerinin PISA soruları karşısında muhakeme becerilerini ortaya çıkarmaktır. Çalışma, 2016-2017 eğitim öğretim dönemi bahar yarıyılında gerçekleştirilmiştir. Çalışma grubunu Türkiye’nin Karadeniz bölgesinde bulunan bir ilden rastgele örnekleme yöntemi ile seçilen toplam 51 öğrenci oluşturmaktadır. Bu çalışmada durum çalışması yöntemi kullanılmıştır. Öğrencilerin problemleri çözerken ortaya koymuş oldukları muhakeme becerileri içerik analizi ile çözümlenmiştir. Çalışmada veri toplama aracı olarak PISA (Program for International Student Assessments) Örnek Problem Çözme Sorularından (2015) normal üniteler adlı bölüm 1’den Enerji Gereksinimleri adlı problem kullanılmıştır. Bu problem iki bölümden oluşmaktadır. Uygulanan problemlerden elde veriler NAEP’in (2002) matematiksel muhakeme ve problem çözme becerisi kriterlerine göre değerlendirerek analiz edilmiştir. Elde edilen bulgular incelendiğinde öğrencilerin problem çözme stratejilerini, probleme ait verileri ve istenilen ile ilişkili matematik bilgilerini kullanıp kullanılmadığını belirlenmesi aşamasında öğrencilerin probleme ait verileri yazdıkları ve istenilenleri net bir şekilde belirledikleri görülmektedir. Ayrıca öğrencilerin istenilenler ve verilenler arasında matematiksel bir ilişki kurarak bilgilerini kullandıkları belirlenmiştir. Öğrencilerin muhakeme becerilerini kullanıp kullanmadıklarının incelendiği ikinci adımda öğrencilerin problemi çözerken tümdengelime dayalı, tümevarıma dayalı, istatiksel ve orantısal muhakeme becerilerini kullandıkları görülmektedir. Son aşama değerlendirildiğinde ise öğrencilerin problemin çözümünden sonra çözümün uygunluğu ve doğruluğu ile ilgili karar verebilme esnasında öğrencilerin çoğunluğunun çözümlerinin doğruluğunu kontrol ettiklerini ve doğru olup olmadığını belirlemek için sağlama yaptıkları belirlenmiştir.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2591" w:rsidRDefault="00B02591" w:rsidP="00362035">
      <w:pPr>
        <w:spacing w:after="0" w:line="240" w:lineRule="auto"/>
      </w:pPr>
      <w:r>
        <w:separator/>
      </w:r>
    </w:p>
  </w:endnote>
  <w:endnote w:type="continuationSeparator" w:id="0">
    <w:p w:rsidR="00B02591" w:rsidRDefault="00B0259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2591" w:rsidRDefault="00B02591" w:rsidP="00362035">
      <w:pPr>
        <w:spacing w:after="0" w:line="240" w:lineRule="auto"/>
      </w:pPr>
      <w:r>
        <w:separator/>
      </w:r>
    </w:p>
  </w:footnote>
  <w:footnote w:type="continuationSeparator" w:id="0">
    <w:p w:rsidR="00B02591" w:rsidRDefault="00B0259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2591"/>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3182</TotalTime>
  <Pages>1</Pages>
  <Words>280</Words>
  <Characters>1596</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465</cp:revision>
  <dcterms:created xsi:type="dcterms:W3CDTF">2021-10-26T14:07:00Z</dcterms:created>
  <dcterms:modified xsi:type="dcterms:W3CDTF">2021-11-11T14:44:00Z</dcterms:modified>
</cp:coreProperties>
</file>