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6D94" w:rsidRPr="00246D94" w:rsidRDefault="00246D94" w:rsidP="00246D9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246D94">
        <w:rPr>
          <w:rFonts w:ascii="Arial" w:eastAsia="Times New Roman" w:hAnsi="Arial" w:cs="Arial"/>
          <w:b/>
          <w:bCs/>
          <w:color w:val="343646"/>
          <w:shd w:val="clear" w:color="auto" w:fill="FFFFFF"/>
          <w:lang w:eastAsia="tr-TR"/>
        </w:rPr>
        <w:t>Öz:</w:t>
      </w:r>
    </w:p>
    <w:p w:rsidR="00246D94" w:rsidRPr="00246D94" w:rsidRDefault="00246D94" w:rsidP="00246D9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12529"/>
          <w:sz w:val="24"/>
          <w:szCs w:val="24"/>
          <w:lang w:eastAsia="tr-TR"/>
        </w:rPr>
      </w:pPr>
      <w:proofErr w:type="spellStart"/>
      <w:proofErr w:type="gram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In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this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work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were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specified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catalytic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activity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pyridine-substituted-bis-1,2,4-triazole (PBTT)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derivative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ligands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5,5′-(pyridine-2,5-diyl)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bis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(4-ethyl-4H-1,2,4-triazole-3-thiol) (L1)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and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5,5′-(pyridine-2,5-diyl)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bis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(4-phenyl-4H-1,2,4-triazole-3-thiol) (L2) in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biaryl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synthesis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in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situ-reaction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condition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. </w:t>
      </w:r>
      <w:proofErr w:type="spellStart"/>
      <w:proofErr w:type="gram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Catalytic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activities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are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determined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in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terms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conversion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percentages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to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derivatives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biaryl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aryl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bromides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by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GC-MS.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highest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catalytic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effect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for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L1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ligand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was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measured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as 61%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with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4-bromobenzaldehyde. Apart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from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catalytic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activity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studies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,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some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structural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properties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related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ligands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were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discussed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by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computational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methods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. As a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result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,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ground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state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geometries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,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frontier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molecular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orbitals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(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FMOs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)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and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also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maps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of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molecular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electrostatic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potential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(MEP) of L1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and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L2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ligands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were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obtained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using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DFT/B3LYP/6-31+G(d)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calculations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.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Additionally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,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gram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global</w:t>
      </w:r>
      <w:proofErr w:type="gram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reactivity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descriptors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were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reached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using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the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FMOs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 xml:space="preserve"> </w:t>
      </w:r>
      <w:proofErr w:type="spellStart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calculations</w:t>
      </w:r>
      <w:proofErr w:type="spellEnd"/>
      <w:r w:rsidRPr="00246D94">
        <w:rPr>
          <w:rFonts w:ascii="Arial" w:eastAsia="Times New Roman" w:hAnsi="Arial" w:cs="Arial"/>
          <w:color w:val="212529"/>
          <w:sz w:val="24"/>
          <w:szCs w:val="24"/>
          <w:lang w:eastAsia="tr-TR"/>
        </w:rPr>
        <w:t>.</w:t>
      </w:r>
    </w:p>
    <w:p w:rsidR="0086426E" w:rsidRDefault="0086426E">
      <w:bookmarkStart w:id="0" w:name="_GoBack"/>
      <w:bookmarkEnd w:id="0"/>
    </w:p>
    <w:sectPr w:rsidR="008642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6D94"/>
    <w:rsid w:val="00246D94"/>
    <w:rsid w:val="00864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FCF7FD-9DA7-45A8-9F52-CCC59B762A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934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97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455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Ktp22032021</dc:creator>
  <cp:keywords/>
  <dc:description/>
  <cp:lastModifiedBy>Ktp22032021</cp:lastModifiedBy>
  <cp:revision>1</cp:revision>
  <dcterms:created xsi:type="dcterms:W3CDTF">2022-10-26T17:42:00Z</dcterms:created>
  <dcterms:modified xsi:type="dcterms:W3CDTF">2022-10-26T17:43:00Z</dcterms:modified>
</cp:coreProperties>
</file>