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AE7554" w:rsidRPr="00AE7554" w:rsidRDefault="00AE7554" w:rsidP="00AE7554">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AE7554">
        <w:rPr>
          <w:rFonts w:ascii="Arial" w:eastAsia="Times New Roman" w:hAnsi="Arial" w:cs="Arial"/>
          <w:color w:val="000000"/>
          <w:sz w:val="21"/>
          <w:szCs w:val="21"/>
          <w:lang w:eastAsia="tr-TR"/>
        </w:rPr>
        <w:t>Öz:İhsan</w:t>
      </w:r>
      <w:proofErr w:type="spellEnd"/>
      <w:proofErr w:type="gramEnd"/>
      <w:r w:rsidRPr="00AE7554">
        <w:rPr>
          <w:rFonts w:ascii="Arial" w:eastAsia="Times New Roman" w:hAnsi="Arial" w:cs="Arial"/>
          <w:color w:val="000000"/>
          <w:sz w:val="21"/>
          <w:szCs w:val="21"/>
          <w:lang w:eastAsia="tr-TR"/>
        </w:rPr>
        <w:t xml:space="preserve"> Oktay Anar, son dönem Türk romanının önemli yazarları arasında yer almaktadır. Eserlerinde karanlık bir dünyanın ve bu dünyaya özgü bir dilin hâkim olduğu ve sosyal hayata dair eleştirilerin kahramanların şahsında </w:t>
      </w:r>
      <w:proofErr w:type="spellStart"/>
      <w:r w:rsidRPr="00AE7554">
        <w:rPr>
          <w:rFonts w:ascii="Arial" w:eastAsia="Times New Roman" w:hAnsi="Arial" w:cs="Arial"/>
          <w:color w:val="000000"/>
          <w:sz w:val="21"/>
          <w:szCs w:val="21"/>
          <w:lang w:eastAsia="tr-TR"/>
        </w:rPr>
        <w:t>ironik</w:t>
      </w:r>
      <w:proofErr w:type="spellEnd"/>
      <w:r w:rsidRPr="00AE7554">
        <w:rPr>
          <w:rFonts w:ascii="Arial" w:eastAsia="Times New Roman" w:hAnsi="Arial" w:cs="Arial"/>
          <w:color w:val="000000"/>
          <w:sz w:val="21"/>
          <w:szCs w:val="21"/>
          <w:lang w:eastAsia="tr-TR"/>
        </w:rPr>
        <w:t xml:space="preserve"> bir söylem içerisinde yer aldığı genel olarak görülmektedir. </w:t>
      </w:r>
      <w:proofErr w:type="gramStart"/>
      <w:r w:rsidRPr="00AE7554">
        <w:rPr>
          <w:rFonts w:ascii="Arial" w:eastAsia="Times New Roman" w:hAnsi="Arial" w:cs="Arial"/>
          <w:color w:val="000000"/>
          <w:sz w:val="21"/>
          <w:szCs w:val="21"/>
          <w:lang w:eastAsia="tr-TR"/>
        </w:rPr>
        <w:t>İnanç sistemlerinden (İslamiyet, Hristiyanlık, Yahudilik vb.), Batı ve Doğu edebiyatlarının önemli eserlerine; resim, müzik, mimarî gibi alanlara kadar hayata ve sanata dair her döneme ve esere göndermeleri de içerisinde barındıran eserlerinde olay örgüsü genellikle kadim yahut geçmiş zaman dilimleri söz konusu olsa da yaşadığı çağın sorunlarını satır aralarında görmek mümkündür. Sanatçının toplumsal hayatın içerisinde gördüğü aksayan yanlar eleştirel bir söylem içerisinde müstehzi bir eda ile ve kimi zaman oldukça kapalı bir söylem biçimi benimsenerek dile getirilse de çalışmamızda 2014 yılında yayınlanan Galiz Kahraman adlı romanında sosyal hayata dönük eleştiriler tespit edilerek yazarın yaşadığı çağ ile bağını ortaya çıkarmak esas olacaktır.</w:t>
      </w:r>
      <w:proofErr w:type="gramEnd"/>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2A08" w:rsidRDefault="00DD2A08" w:rsidP="00362035">
      <w:pPr>
        <w:spacing w:after="0" w:line="240" w:lineRule="auto"/>
      </w:pPr>
      <w:r>
        <w:separator/>
      </w:r>
    </w:p>
  </w:endnote>
  <w:endnote w:type="continuationSeparator" w:id="0">
    <w:p w:rsidR="00DD2A08" w:rsidRDefault="00DD2A0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2A08" w:rsidRDefault="00DD2A08" w:rsidP="00362035">
      <w:pPr>
        <w:spacing w:after="0" w:line="240" w:lineRule="auto"/>
      </w:pPr>
      <w:r>
        <w:separator/>
      </w:r>
    </w:p>
  </w:footnote>
  <w:footnote w:type="continuationSeparator" w:id="0">
    <w:p w:rsidR="00DD2A08" w:rsidRDefault="00DD2A0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2A08"/>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1111</TotalTime>
  <Pages>1</Pages>
  <Words>156</Words>
  <Characters>894</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331</cp:revision>
  <dcterms:created xsi:type="dcterms:W3CDTF">2021-10-26T14:07:00Z</dcterms:created>
  <dcterms:modified xsi:type="dcterms:W3CDTF">2021-11-09T10:03:00Z</dcterms:modified>
</cp:coreProperties>
</file>