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51C7" w:rsidRPr="005051C7" w:rsidRDefault="005051C7" w:rsidP="005051C7">
      <w:pPr>
        <w:shd w:val="clear" w:color="auto" w:fill="FFFFFF"/>
        <w:spacing w:after="0" w:line="240" w:lineRule="auto"/>
        <w:jc w:val="both"/>
        <w:rPr>
          <w:rFonts w:ascii="Arial" w:eastAsia="Times New Roman" w:hAnsi="Arial" w:cs="Arial"/>
          <w:color w:val="000000"/>
          <w:sz w:val="21"/>
          <w:szCs w:val="21"/>
          <w:lang w:eastAsia="tr-TR"/>
        </w:rPr>
      </w:pPr>
      <w:r w:rsidRPr="005051C7">
        <w:rPr>
          <w:rFonts w:ascii="Arial" w:eastAsia="Times New Roman" w:hAnsi="Arial" w:cs="Arial"/>
          <w:color w:val="000000"/>
          <w:sz w:val="21"/>
          <w:szCs w:val="21"/>
          <w:lang w:eastAsia="tr-TR"/>
        </w:rPr>
        <w:t>Abstract:Aim: For this purpose, the research was conducted to evaluate the relationship between diabetes self-efficacy and acceptance of the disease. Material and Methods: The descriptive - relational research community of diabetics registered in Başharık Family Health Center in Malatya province center between January and March 2018. Two hundred sixty four patients were reached for the investigation. Before the research, ethics committee approval and oral approval were taken from the necessary institutions. Data were collected using face-to-face interview method, personal information form, Diabetes Self-Efficacy Scale and Acceptance of illness scale. The values of p&lt;0.05 was accepted as statistically significant. Results: Patients Disease Acceptance scale score (27.89± 5.6) and Diabetes self-efficacy scale scores (52.12 ± 14.2) was found. In the study it was determined that the patients had moderate disease acceptance and self-efficacy. According to the research, it was determined that the patients’ acceptance of the disease and the Diabetes Self-Efficacy were high at a positive level. A positive relationship was found between diabetes patient acceptance and self-efficacy in the study. Conclusion: In the follow-up of patients in primary health care institutions; it is recommended that patients with diabetes be admitted to the hospital at certain intervals and assess their self-efficacy status, plan appropriate interventions, and strengthen the patient’s acceptance and self-efficacy by continuing patient education.</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3945" w:rsidRDefault="00943945" w:rsidP="00362035">
      <w:pPr>
        <w:spacing w:after="0" w:line="240" w:lineRule="auto"/>
      </w:pPr>
      <w:r>
        <w:separator/>
      </w:r>
    </w:p>
  </w:endnote>
  <w:endnote w:type="continuationSeparator" w:id="0">
    <w:p w:rsidR="00943945" w:rsidRDefault="0094394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3945" w:rsidRDefault="00943945" w:rsidP="00362035">
      <w:pPr>
        <w:spacing w:after="0" w:line="240" w:lineRule="auto"/>
      </w:pPr>
      <w:r>
        <w:separator/>
      </w:r>
    </w:p>
  </w:footnote>
  <w:footnote w:type="continuationSeparator" w:id="0">
    <w:p w:rsidR="00943945" w:rsidRDefault="0094394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4F0D"/>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3945"/>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1190</TotalTime>
  <Pages>1</Pages>
  <Words>230</Words>
  <Characters>1311</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358</cp:revision>
  <dcterms:created xsi:type="dcterms:W3CDTF">2021-10-26T14:07:00Z</dcterms:created>
  <dcterms:modified xsi:type="dcterms:W3CDTF">2021-11-09T15:25:00Z</dcterms:modified>
</cp:coreProperties>
</file>