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1708AE" w:rsidRDefault="001708AE" w:rsidP="001708AE">
      <w:proofErr w:type="spellStart"/>
      <w:proofErr w:type="gramStart"/>
      <w:r w:rsidRPr="001708AE">
        <w:t>Öz:İnsanın</w:t>
      </w:r>
      <w:proofErr w:type="spellEnd"/>
      <w:proofErr w:type="gramEnd"/>
      <w:r w:rsidRPr="001708AE">
        <w:t xml:space="preserve"> hemen her davranışının altında yatan temel etken duygulardan kaynağını alan düşünceleridir. Duyguların varlığı insanın yaşamını şekillendirmede çok önemli rol oynarken bu duyguların kontrolden çıkmış bir hâl almaları kişinin ruh sağlığını tehlikeye sokmaktadır. Bireyin temel ihtiyaçlarından </w:t>
      </w:r>
      <w:proofErr w:type="gramStart"/>
      <w:r w:rsidRPr="001708AE">
        <w:t>olan ,güvenlik</w:t>
      </w:r>
      <w:proofErr w:type="gramEnd"/>
      <w:r w:rsidRPr="001708AE">
        <w:t>' gereksinimini kişiye hatırlatan fakat gereğinden fazla hissedildiğinde içinden çıkılmaz buhranlara yol açan duygulardan biri de ,</w:t>
      </w:r>
      <w:proofErr w:type="spellStart"/>
      <w:r w:rsidRPr="001708AE">
        <w:t>korku'dur</w:t>
      </w:r>
      <w:proofErr w:type="spellEnd"/>
      <w:r w:rsidRPr="001708AE">
        <w:t xml:space="preserve">. Duyguların ifadesini sağlayan sanatın korkuyu sıklıkla kendisine malzeme ettiği bilinmekte özellikle edebiyatta bu duygu hem her edebî türün içinde insana ait bir unsur olarak hem de müstakil bir tür olarak varlığını devam ettirmektedir. Doğu ve Batı edebiyatını iyi bilen Ahmet Hamdi Tanpınar'ın da bu duyguyu eserlerinde sıkça kullandığı görülmekte, sanatçı kendi kişisel korkularından arınmak için sanatını etkin şekilde kullanmaktadır. Tanpınar'ın özellikle hikâyelerinde ele aldığı bu duygu Abdullah Efendi'nin Rüyaları adını taşıyan hikâyesinde oldukça dikkat çekici şekilde kullanılmıştır. Sosyal yaşam ve toplum, cinsellik-kadın, </w:t>
      </w:r>
      <w:proofErr w:type="spellStart"/>
      <w:r w:rsidRPr="001708AE">
        <w:t>kastrasyon</w:t>
      </w:r>
      <w:proofErr w:type="spellEnd"/>
      <w:r w:rsidRPr="001708AE">
        <w:t>, ihanet edilme, ölüm, anneden uzaklaşma, kişisel bütünlüğün kaybedilmesi, terk edilme ve karanlık korkularının pençesinde kıvranan Abdullah Efendi'nin tek çareyi kaçmakta bulduğu uzun bir gecesinin anlatıldığı hikâye olağanüstü öğelerle süslü bilinçdışı sembollerle örülmüştür. Bu çalışmanın amacı bireyin psikolojik ve fizyolojik olarak hayatını idame ettirebilmesi için çok gerekli olan korku duygusunun haddinden fazla hissedilmesi hâlinde yarattığı buhranları Abdullah Efendi karakteri üzerinden takip edebilmektir.</w:t>
      </w:r>
      <w:bookmarkStart w:id="0" w:name="_GoBack"/>
      <w:bookmarkEnd w:id="0"/>
    </w:p>
    <w:sectPr w:rsidR="002F7548" w:rsidRPr="001708A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D690F"/>
    <w:rsid w:val="006070A3"/>
    <w:rsid w:val="006D67A8"/>
    <w:rsid w:val="00725912"/>
    <w:rsid w:val="008C1990"/>
    <w:rsid w:val="00963407"/>
    <w:rsid w:val="00AE1F2C"/>
    <w:rsid w:val="00BC65D2"/>
    <w:rsid w:val="00C02CC2"/>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4370</TotalTime>
  <Pages>1</Pages>
  <Words>242</Words>
  <Characters>1386</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27</cp:revision>
  <dcterms:created xsi:type="dcterms:W3CDTF">2020-08-02T19:25:00Z</dcterms:created>
  <dcterms:modified xsi:type="dcterms:W3CDTF">2020-08-08T11:51:00Z</dcterms:modified>
</cp:coreProperties>
</file>