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3B6" w:rsidRPr="004803B6" w:rsidRDefault="004803B6" w:rsidP="004803B6">
      <w:r w:rsidRPr="004803B6">
        <w:t>Abstract:Objectives: We examined the effect of commonly used nasal topical preparations on nasal mucociliary clearance (MC) in healthy volunteers. Design and Methods: Basal MC times were mea-sured using a nasal saccharin test in 120 volunteers (62 males, 58 females; mean age 28.8 years). The subjects were then randomly assigned to four nasal sprays: two corticosteroid sprays containing benzalkonium chloride (BKC) as a preservative addict; a corti-costeroid spray without BKC, and sterile isotonic sea-water equivalent to 0.09% NaCI. Ali sprays were administered to the same nasal cavity at a single dose and MC times measured 25 minutes after the admin-istration were compared with the basal values. Results: With (p&amp;lt;0.01) or without (p&amp;lt;0.05) BKC, all cor-ticosteroid sprays decreased MC times significantly. No significant differences were found with regard to their acute effects on MC (p&amp;gt;0.05). Seawater preparation did not exert a significant effect on MC times (p&amp;gt;0.05). Conclusion: No deleterious effects of commonly used nasal sprays were found. The nasal MC times were shortened after single dose administration in healthy volunteers. Seawater preparation had nei-ther deteriorating nor enhancing effect on MC.</w:t>
      </w:r>
    </w:p>
    <w:p w:rsidR="002F7548" w:rsidRPr="004803B6" w:rsidRDefault="002F7548" w:rsidP="004803B6">
      <w:bookmarkStart w:id="0" w:name="_GoBack"/>
      <w:bookmarkEnd w:id="0"/>
    </w:p>
    <w:sectPr w:rsidR="002F7548" w:rsidRPr="004803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803B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657C7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9617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138</cp:revision>
  <dcterms:created xsi:type="dcterms:W3CDTF">2020-08-02T19:25:00Z</dcterms:created>
  <dcterms:modified xsi:type="dcterms:W3CDTF">2020-08-22T09:36:00Z</dcterms:modified>
</cp:coreProperties>
</file>