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22C0" w:rsidRPr="004922C0" w:rsidRDefault="004922C0" w:rsidP="004922C0">
      <w:pPr>
        <w:shd w:val="clear" w:color="auto" w:fill="FFFFFF"/>
        <w:spacing w:after="0" w:line="240" w:lineRule="auto"/>
        <w:jc w:val="both"/>
        <w:rPr>
          <w:rFonts w:ascii="Arial" w:eastAsia="Times New Roman" w:hAnsi="Arial" w:cs="Arial"/>
          <w:color w:val="000000"/>
          <w:sz w:val="21"/>
          <w:szCs w:val="21"/>
          <w:lang w:eastAsia="tr-TR"/>
        </w:rPr>
      </w:pPr>
      <w:r w:rsidRPr="004922C0">
        <w:rPr>
          <w:rFonts w:ascii="Arial" w:eastAsia="Times New Roman" w:hAnsi="Arial" w:cs="Arial"/>
          <w:color w:val="000000"/>
          <w:sz w:val="21"/>
          <w:szCs w:val="21"/>
          <w:lang w:eastAsia="tr-TR"/>
        </w:rPr>
        <w:t>Öz:Bu çalışmanın amacı beden eğitimi ve spor dersinin öğrencilerin sportmenlik davranışlarına etkilerini, öğrencilerin demografik ve okulun yapısal özellikleri ile ilişkili olup olmadığını test etmektir. Bu amaç doğrultusunda araştırmanın örneklemini Kahramanmaraş merkez ilçelerinden seçkisiz olarak belirlenen 3 farklı ortaokulda eğitim gören 336 öğrenci oluşturmaktadır. Araştırma nicel çalışma olup ilişkisel tarama modeline göre desenlenmiştir. Araştırma verilerinin toplanması amacıyla araştırmacılar tarafından geliştirilen “Kişisel Bilgi Formu” ve Koç (2013) tarafından geliştirilen "Beden Eğitimi ve Spor Dersi Sportmenlik Davranışı Ölçeği" kullanılmıştır. Verilerin analizi için aritmetik ortalama ve standart sapma değerleri belirlenmiş, değişkenlere ilişkin alınan puanların demografik değişkenler ve okulun yapısal özelliklerine göre farklılaşma durumunu belirlemede t-Testi ve Tek Yönlü Varyans Analizi testi; anlamlı bulunan f değerinde fark olan grupları belirlemede LSD testlerinden, değişkenler arasındaki ilişkiyi belirlemek için korelasyon analizinden yararlanılmıştır. Sonuç olarak; öğrencilerin “çok sık” düzeyinde beden eğitimi dersi sportmenlik davranışına sahip olduğu; beden eğitimi dersi sportmenlik davranışı ile cinsiyet, okul takımına katılma durumu, okulun hizmet alanı, baba eğitim durumu, kardeş, öğretmen ve öğrenci sayısı değişkenleri arasında istatistiksel olarak anlamlı ilişki olmadığı anlaşılmıştır. Sınıf, anne eğitim durumu ve okunan kitap sayısı değişkeni arasında ise, istatistiksel olarak anlamlı ilişki olduğu belirlenmiştir.</w:t>
      </w:r>
    </w:p>
    <w:p w:rsidR="001940BB" w:rsidRDefault="001940BB">
      <w:bookmarkStart w:id="0" w:name="_GoBack"/>
      <w:bookmarkEnd w:id="0"/>
    </w:p>
    <w:sectPr w:rsidR="001940B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53663" w:rsidRDefault="00E53663" w:rsidP="00362035">
      <w:pPr>
        <w:spacing w:after="0" w:line="240" w:lineRule="auto"/>
      </w:pPr>
      <w:r>
        <w:separator/>
      </w:r>
    </w:p>
  </w:endnote>
  <w:endnote w:type="continuationSeparator" w:id="0">
    <w:p w:rsidR="00E53663" w:rsidRDefault="00E53663"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53663" w:rsidRDefault="00E53663" w:rsidP="00362035">
      <w:pPr>
        <w:spacing w:after="0" w:line="240" w:lineRule="auto"/>
      </w:pPr>
      <w:r>
        <w:separator/>
      </w:r>
    </w:p>
  </w:footnote>
  <w:footnote w:type="continuationSeparator" w:id="0">
    <w:p w:rsidR="00E53663" w:rsidRDefault="00E53663"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1940BB"/>
    <w:rsid w:val="00264CBC"/>
    <w:rsid w:val="002C2023"/>
    <w:rsid w:val="00361917"/>
    <w:rsid w:val="00362035"/>
    <w:rsid w:val="003B2378"/>
    <w:rsid w:val="004922C0"/>
    <w:rsid w:val="0054713B"/>
    <w:rsid w:val="005722BA"/>
    <w:rsid w:val="005B7341"/>
    <w:rsid w:val="00671829"/>
    <w:rsid w:val="00741CC1"/>
    <w:rsid w:val="007E52B6"/>
    <w:rsid w:val="0080783A"/>
    <w:rsid w:val="008B3B63"/>
    <w:rsid w:val="00920969"/>
    <w:rsid w:val="00E416DB"/>
    <w:rsid w:val="00E53663"/>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7A64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1</Pages>
  <Words>234</Words>
  <Characters>1338</Characters>
  <Application>Microsoft Office Word</Application>
  <DocSecurity>0</DocSecurity>
  <Lines>11</Lines>
  <Paragraphs>3</Paragraphs>
  <ScaleCrop>false</ScaleCrop>
  <Company/>
  <LinksUpToDate>false</LinksUpToDate>
  <CharactersWithSpaces>1569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15</cp:revision>
  <dcterms:created xsi:type="dcterms:W3CDTF">2021-10-26T14:07:00Z</dcterms:created>
  <dcterms:modified xsi:type="dcterms:W3CDTF">2021-10-27T08:54:00Z</dcterms:modified>
</cp:coreProperties>
</file>