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7548" w:rsidRPr="00F73F42" w:rsidRDefault="00F73F42" w:rsidP="00F73F42">
      <w:proofErr w:type="spellStart"/>
      <w:proofErr w:type="gramStart"/>
      <w:r w:rsidRPr="00F73F42">
        <w:t>Öz:Son</w:t>
      </w:r>
      <w:proofErr w:type="spellEnd"/>
      <w:proofErr w:type="gramEnd"/>
      <w:r w:rsidRPr="00F73F42">
        <w:t xml:space="preserve"> yıllarda </w:t>
      </w:r>
      <w:proofErr w:type="spellStart"/>
      <w:r w:rsidRPr="00F73F42">
        <w:t>karsinogenez</w:t>
      </w:r>
      <w:proofErr w:type="spellEnd"/>
      <w:r w:rsidRPr="00F73F42">
        <w:t xml:space="preserve"> sürecinde </w:t>
      </w:r>
      <w:proofErr w:type="spellStart"/>
      <w:r w:rsidRPr="00F73F42">
        <w:t>oksidatif</w:t>
      </w:r>
      <w:proofErr w:type="spellEnd"/>
      <w:r w:rsidRPr="00F73F42">
        <w:t xml:space="preserve"> stresin önemli bir role sahip olduğuna dair bir hayli delil bulunmuştur. MCF-10A hücrelerinin (insan meme </w:t>
      </w:r>
      <w:proofErr w:type="spellStart"/>
      <w:r w:rsidRPr="00F73F42">
        <w:t>epitel</w:t>
      </w:r>
      <w:proofErr w:type="spellEnd"/>
      <w:r w:rsidRPr="00F73F42">
        <w:t xml:space="preserve"> hücreleri) bir tümör </w:t>
      </w:r>
      <w:proofErr w:type="spellStart"/>
      <w:r w:rsidRPr="00F73F42">
        <w:t>promotor</w:t>
      </w:r>
      <w:proofErr w:type="spellEnd"/>
      <w:r w:rsidRPr="00F73F42">
        <w:t xml:space="preserve"> olan 17-β-</w:t>
      </w:r>
      <w:proofErr w:type="spellStart"/>
      <w:r w:rsidRPr="00F73F42">
        <w:t>estradiol</w:t>
      </w:r>
      <w:proofErr w:type="spellEnd"/>
      <w:r w:rsidRPr="00F73F42">
        <w:t xml:space="preserve"> (E2) ve meme için </w:t>
      </w:r>
      <w:proofErr w:type="spellStart"/>
      <w:r w:rsidRPr="00F73F42">
        <w:t>karsinojen</w:t>
      </w:r>
      <w:proofErr w:type="spellEnd"/>
      <w:r w:rsidRPr="00F73F42">
        <w:t xml:space="preserve"> bir ajan olan 7,12-dimetilbenz(a)</w:t>
      </w:r>
      <w:proofErr w:type="spellStart"/>
      <w:r w:rsidRPr="00F73F42">
        <w:t>anthracene</w:t>
      </w:r>
      <w:proofErr w:type="spellEnd"/>
      <w:r w:rsidRPr="00F73F42">
        <w:t xml:space="preserve"> (DMBA)'e maruz bırakılması, reaktif oksijen türlerinin üretimi üzerinden hücrelerin </w:t>
      </w:r>
      <w:proofErr w:type="spellStart"/>
      <w:r w:rsidRPr="00F73F42">
        <w:t>neoplastik</w:t>
      </w:r>
      <w:proofErr w:type="spellEnd"/>
      <w:r w:rsidRPr="00F73F42">
        <w:t xml:space="preserve"> </w:t>
      </w:r>
      <w:proofErr w:type="gramStart"/>
      <w:r w:rsidRPr="00F73F42">
        <w:t>transformasyonunu</w:t>
      </w:r>
      <w:proofErr w:type="gramEnd"/>
      <w:r w:rsidRPr="00F73F42">
        <w:t xml:space="preserve"> etkileyebilir. Bu çalışmada MCF-10A hücrelerinde serbest radikal süpürücü enzim aktiviteleri üzerine E2 ve </w:t>
      </w:r>
      <w:proofErr w:type="spellStart"/>
      <w:r w:rsidRPr="00F73F42">
        <w:t>DMBA'nın</w:t>
      </w:r>
      <w:proofErr w:type="spellEnd"/>
      <w:r w:rsidRPr="00F73F42">
        <w:t xml:space="preserve"> etkisi araştırıldı. Bu amaçla hücre kültür ortamına 4, 8 ve 12 haftalık sürelerle 0 </w:t>
      </w:r>
      <w:proofErr w:type="spellStart"/>
      <w:r w:rsidRPr="00F73F42">
        <w:t>μM</w:t>
      </w:r>
      <w:proofErr w:type="spellEnd"/>
      <w:r w:rsidRPr="00F73F42">
        <w:t>, 10 </w:t>
      </w:r>
      <w:proofErr w:type="spellStart"/>
      <w:r w:rsidRPr="00F73F42">
        <w:t>μM</w:t>
      </w:r>
      <w:proofErr w:type="spellEnd"/>
      <w:r w:rsidRPr="00F73F42">
        <w:t>, 25 </w:t>
      </w:r>
      <w:proofErr w:type="spellStart"/>
      <w:r w:rsidRPr="00F73F42">
        <w:t>μM</w:t>
      </w:r>
      <w:proofErr w:type="spellEnd"/>
      <w:r w:rsidRPr="00F73F42">
        <w:t xml:space="preserve"> DMBA ve 0 M, 10-9 M ve 10-8 M E2 ilave edildi. Bu </w:t>
      </w:r>
      <w:proofErr w:type="spellStart"/>
      <w:r w:rsidRPr="00F73F42">
        <w:t>maruziyet</w:t>
      </w:r>
      <w:proofErr w:type="spellEnd"/>
      <w:r w:rsidRPr="00F73F42">
        <w:t xml:space="preserve"> periyodundan sonra hücreler triton X-100 ihtiva eden </w:t>
      </w:r>
      <w:proofErr w:type="spellStart"/>
      <w:r w:rsidRPr="00F73F42">
        <w:t>hipotonik</w:t>
      </w:r>
      <w:proofErr w:type="spellEnd"/>
      <w:r w:rsidRPr="00F73F42">
        <w:t xml:space="preserve"> solüsyonda parçalandı. Bu hücre </w:t>
      </w:r>
      <w:proofErr w:type="spellStart"/>
      <w:r w:rsidRPr="00F73F42">
        <w:t>ekstraktlarında</w:t>
      </w:r>
      <w:proofErr w:type="spellEnd"/>
      <w:r w:rsidRPr="00F73F42">
        <w:t xml:space="preserve"> </w:t>
      </w:r>
      <w:proofErr w:type="spellStart"/>
      <w:r w:rsidRPr="00F73F42">
        <w:t>süperoksit</w:t>
      </w:r>
      <w:proofErr w:type="spellEnd"/>
      <w:r w:rsidRPr="00F73F42">
        <w:t xml:space="preserve"> </w:t>
      </w:r>
      <w:proofErr w:type="spellStart"/>
      <w:r w:rsidRPr="00F73F42">
        <w:t>dismutaz</w:t>
      </w:r>
      <w:proofErr w:type="spellEnd"/>
      <w:r w:rsidRPr="00F73F42">
        <w:t xml:space="preserve"> (SOD), </w:t>
      </w:r>
      <w:proofErr w:type="spellStart"/>
      <w:r w:rsidRPr="00F73F42">
        <w:t>katalaz</w:t>
      </w:r>
      <w:proofErr w:type="spellEnd"/>
      <w:r w:rsidRPr="00F73F42">
        <w:t xml:space="preserve"> (CAT) ve </w:t>
      </w:r>
      <w:proofErr w:type="spellStart"/>
      <w:r w:rsidRPr="00F73F42">
        <w:t>glutatyon</w:t>
      </w:r>
      <w:proofErr w:type="spellEnd"/>
      <w:r w:rsidRPr="00F73F42">
        <w:t xml:space="preserve"> </w:t>
      </w:r>
      <w:proofErr w:type="spellStart"/>
      <w:r w:rsidRPr="00F73F42">
        <w:t>peroksidaz</w:t>
      </w:r>
      <w:proofErr w:type="spellEnd"/>
      <w:r w:rsidRPr="00F73F42">
        <w:t xml:space="preserve"> (GSH-</w:t>
      </w:r>
      <w:proofErr w:type="spellStart"/>
      <w:r w:rsidRPr="00F73F42">
        <w:t>Px</w:t>
      </w:r>
      <w:proofErr w:type="spellEnd"/>
      <w:r w:rsidRPr="00F73F42">
        <w:t>) aktiviteleri belirlenerek birbiriyle karşılaştırıldı. 10 </w:t>
      </w:r>
      <w:proofErr w:type="spellStart"/>
      <w:r w:rsidRPr="00F73F42">
        <w:t>μM</w:t>
      </w:r>
      <w:proofErr w:type="spellEnd"/>
      <w:r w:rsidRPr="00F73F42">
        <w:t xml:space="preserve"> DMBA ve 10-9 M E2 ile 12 hafta süreyle muamele edilen hücrelerde GSH-</w:t>
      </w:r>
      <w:proofErr w:type="spellStart"/>
      <w:r w:rsidRPr="00F73F42">
        <w:t>Px</w:t>
      </w:r>
      <w:proofErr w:type="spellEnd"/>
      <w:r w:rsidRPr="00F73F42">
        <w:t xml:space="preserve"> aktivitesinde kontrol grubuna göre önemli bir artış tespit edildi (kontrol grubunu, DMBA grubu için %</w:t>
      </w:r>
      <w:proofErr w:type="gramStart"/>
      <w:r w:rsidRPr="00F73F42">
        <w:t>0.1</w:t>
      </w:r>
      <w:proofErr w:type="gramEnd"/>
      <w:r w:rsidRPr="00F73F42">
        <w:t xml:space="preserve"> aseton ve E2 grubu için %0.01 etanol ile muamele edilmiş hücreler oluşturdu). SOD ve CAT aktiviteleri DMBA ve E2'nin </w:t>
      </w:r>
      <w:proofErr w:type="gramStart"/>
      <w:r w:rsidRPr="00F73F42">
        <w:t>konsantrasyonlarına</w:t>
      </w:r>
      <w:proofErr w:type="gramEnd"/>
      <w:r w:rsidRPr="00F73F42">
        <w:t xml:space="preserve"> ve </w:t>
      </w:r>
      <w:proofErr w:type="spellStart"/>
      <w:r w:rsidRPr="00F73F42">
        <w:t>maruziyet</w:t>
      </w:r>
      <w:proofErr w:type="spellEnd"/>
      <w:r w:rsidRPr="00F73F42">
        <w:t xml:space="preserve"> zamanına göre </w:t>
      </w:r>
      <w:proofErr w:type="spellStart"/>
      <w:r w:rsidRPr="00F73F42">
        <w:t>irregüler</w:t>
      </w:r>
      <w:proofErr w:type="spellEnd"/>
      <w:r w:rsidRPr="00F73F42">
        <w:t xml:space="preserve"> bir değişim gösterdi.</w:t>
      </w:r>
      <w:bookmarkStart w:id="0" w:name="_GoBack"/>
      <w:bookmarkEnd w:id="0"/>
    </w:p>
    <w:sectPr w:rsidR="002F7548" w:rsidRPr="00F73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D6DF1"/>
    <w:rsid w:val="002F6FDF"/>
    <w:rsid w:val="002F7548"/>
    <w:rsid w:val="0032181A"/>
    <w:rsid w:val="00365F8A"/>
    <w:rsid w:val="003937CC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030F5"/>
    <w:rsid w:val="00850140"/>
    <w:rsid w:val="008C05A2"/>
    <w:rsid w:val="008C1990"/>
    <w:rsid w:val="008C61CD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9D4E01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06DBE"/>
    <w:rsid w:val="00C1025C"/>
    <w:rsid w:val="00C44E6C"/>
    <w:rsid w:val="00C473B0"/>
    <w:rsid w:val="00C73D6E"/>
    <w:rsid w:val="00CC04F9"/>
    <w:rsid w:val="00D233D3"/>
    <w:rsid w:val="00D657C7"/>
    <w:rsid w:val="00DA1EDF"/>
    <w:rsid w:val="00DC6A74"/>
    <w:rsid w:val="00DE5F0B"/>
    <w:rsid w:val="00E66C70"/>
    <w:rsid w:val="00E947BB"/>
    <w:rsid w:val="00EA5D68"/>
    <w:rsid w:val="00EB25EA"/>
    <w:rsid w:val="00EB6CFB"/>
    <w:rsid w:val="00EC4187"/>
    <w:rsid w:val="00ED17FE"/>
    <w:rsid w:val="00EE1C6B"/>
    <w:rsid w:val="00F52A76"/>
    <w:rsid w:val="00F566FD"/>
    <w:rsid w:val="00F73F42"/>
    <w:rsid w:val="00F974AA"/>
    <w:rsid w:val="00FA23D9"/>
    <w:rsid w:val="00FA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9596</TotalTime>
  <Pages>1</Pages>
  <Words>192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136</cp:revision>
  <dcterms:created xsi:type="dcterms:W3CDTF">2020-08-02T19:25:00Z</dcterms:created>
  <dcterms:modified xsi:type="dcterms:W3CDTF">2020-08-22T09:15:00Z</dcterms:modified>
</cp:coreProperties>
</file>