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70F5" w:rsidRPr="002C70F5" w:rsidRDefault="002C70F5" w:rsidP="002C70F5">
      <w:pPr>
        <w:shd w:val="clear" w:color="auto" w:fill="FFFFFF"/>
        <w:spacing w:after="0" w:line="240" w:lineRule="auto"/>
        <w:jc w:val="both"/>
        <w:rPr>
          <w:rFonts w:ascii="Arial" w:eastAsia="Times New Roman" w:hAnsi="Arial" w:cs="Arial"/>
          <w:color w:val="000000"/>
          <w:sz w:val="21"/>
          <w:szCs w:val="21"/>
          <w:lang w:eastAsia="tr-TR"/>
        </w:rPr>
      </w:pPr>
      <w:r w:rsidRPr="002C70F5">
        <w:rPr>
          <w:rFonts w:ascii="Arial" w:eastAsia="Times New Roman" w:hAnsi="Arial" w:cs="Arial"/>
          <w:color w:val="000000"/>
          <w:sz w:val="21"/>
          <w:szCs w:val="21"/>
          <w:lang w:eastAsia="tr-TR"/>
        </w:rPr>
        <w:t>Abstract:Amaç: Mitral kapak prolapsusu genel populasyonun %2.4’ünü etkilemektedir. Panik bozuklukla benzer sıklık, yaş ve cinsiyet dağılımı göstermekte ve ortak nonspesifik semptomları paylaşmaktadır. Bu prospektif çalışmada anteriyor mitral kapak prolapsusunun mitral yetersizlik ve panik bozukluğa katkısının araştırılması amaçlanmaktadır. Gereç ve Yöntemler: Göğüs ağrısı, çarpıntı ve halsizlik yakınması nedeniyle değerlendirlen ve sonuçta anteriyor mitral kapak prolapsusu ve non kardiyak göğüs ağrısı tanısı konulan 96 hasta panik bozukluk açısından araştırıldı. Bulgular: Mitral kapak prolapsusu olan 96 hastadan (ortalama yaş 40±8) 46’sında (%48) panik bozukluk ve 32’sinde (%33) mitral yetersizlik saptandı. Hastaların çoğunluğu (%53) kadındı ve mitral yetersizlikli 32 hastanın 22’sinde (%69) panik bozukluk vardı. Panik bozukluk saptanan hastaların %48’inde mitral yetersizlik saptandı. Mitral yetersizlikle panik bozukluk arasında istatistiksel olarak önemli korelasyon saptandı (p=0,004). Sonuç: Bu çalışmanın sonuçları anteriyor mitral kapak prolapsusunun mitral yetersizlik ve panik bozuklukla muhtemel birlikteliğini ortaya koymaktadır. Panik bozukluk ve mitral kapak prolapsusu birliktelik oluşturmakta ve bu durum daha geniş çaplı ileri çalışmalarla desteklenmelidir.</w:t>
      </w:r>
    </w:p>
    <w:p w:rsidR="00981B9A" w:rsidRPr="002C70F5" w:rsidRDefault="00981B9A" w:rsidP="002C70F5">
      <w:bookmarkStart w:id="0" w:name="_GoBack"/>
      <w:bookmarkEnd w:id="0"/>
    </w:p>
    <w:sectPr w:rsidR="00981B9A" w:rsidRPr="002C70F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02F9" w:rsidRDefault="002E02F9" w:rsidP="00362035">
      <w:pPr>
        <w:spacing w:after="0" w:line="240" w:lineRule="auto"/>
      </w:pPr>
      <w:r>
        <w:separator/>
      </w:r>
    </w:p>
  </w:endnote>
  <w:endnote w:type="continuationSeparator" w:id="0">
    <w:p w:rsidR="002E02F9" w:rsidRDefault="002E02F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02F9" w:rsidRDefault="002E02F9" w:rsidP="00362035">
      <w:pPr>
        <w:spacing w:after="0" w:line="240" w:lineRule="auto"/>
      </w:pPr>
      <w:r>
        <w:separator/>
      </w:r>
    </w:p>
  </w:footnote>
  <w:footnote w:type="continuationSeparator" w:id="0">
    <w:p w:rsidR="002E02F9" w:rsidRDefault="002E02F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02F9"/>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5402</TotalTime>
  <Pages>1</Pages>
  <Words>192</Words>
  <Characters>1095</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650</cp:revision>
  <dcterms:created xsi:type="dcterms:W3CDTF">2021-10-26T14:07:00Z</dcterms:created>
  <dcterms:modified xsi:type="dcterms:W3CDTF">2021-12-08T08:25:00Z</dcterms:modified>
</cp:coreProperties>
</file>