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67B2" w:rsidRPr="005F67B2" w:rsidRDefault="005F67B2" w:rsidP="005F67B2">
      <w:pPr>
        <w:shd w:val="clear" w:color="auto" w:fill="FFFFFF"/>
        <w:spacing w:after="0" w:line="240" w:lineRule="auto"/>
        <w:jc w:val="both"/>
        <w:rPr>
          <w:rFonts w:ascii="Arial" w:eastAsia="Times New Roman" w:hAnsi="Arial" w:cs="Arial"/>
          <w:color w:val="000000"/>
          <w:sz w:val="21"/>
          <w:szCs w:val="21"/>
          <w:lang w:eastAsia="tr-TR"/>
        </w:rPr>
      </w:pPr>
      <w:r w:rsidRPr="005F67B2">
        <w:rPr>
          <w:rFonts w:ascii="Arial" w:eastAsia="Times New Roman" w:hAnsi="Arial" w:cs="Arial"/>
          <w:color w:val="000000"/>
          <w:sz w:val="21"/>
          <w:szCs w:val="21"/>
          <w:lang w:eastAsia="tr-TR"/>
        </w:rPr>
        <w:t>Abstract:Amaç: Çalışmanın amacı 40. gebelik haftasından sonra doğum şekli ve neonatal sonuçların değişip değişmediğini incelemektir.Materyal-Metod: Çalışmada 1 Ocak 2005 tarihinden Aralık 2005'e kadar kliniğimize eylemde başvurmuş 40. gebelik haftası ve sonrasında olan gebeler retrospektif olarak tarandı. Hasta yaşı, paritesi ve gebelik yaşı kaydedildi. Doğum şekli ve perinatal komplikasyonlar incelendi. Doğum şekli, doğum ağırlığı, göbek kordonu arter pH değerleri ve yenidoğan yoğun bakım ünitesine kabul oranları 40. gebelik haftası (n = 139), 41. gebelik haftası (n = 83) ve 42. gebelik haftası için (n = 20) hesaplandı ve her bir gebelik haftası ile karşılaştırıldı. Bulgular: Doğum şekli üç grupta da benzerdi (p = 0.86). Göbek kordon kanı pH değerleri (p = 0.39) ve yenidoğan yoğun bakım ünitesine yatış (p = 0.27) da üç grupta anlamlı farklılık göstermemekteydi.Sonuç: Çalışma grubumuzda doğum şekli ve neonatal sonuçlar gebelik yaşının artmasıyla değişmemiştir.</w:t>
      </w:r>
    </w:p>
    <w:p w:rsidR="00981B9A" w:rsidRPr="00DD3B74" w:rsidRDefault="00981B9A" w:rsidP="00DD3B74">
      <w:bookmarkStart w:id="0" w:name="_GoBack"/>
      <w:bookmarkEnd w:id="0"/>
    </w:p>
    <w:sectPr w:rsidR="00981B9A" w:rsidRPr="00DD3B7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26C5" w:rsidRDefault="00D926C5" w:rsidP="00362035">
      <w:pPr>
        <w:spacing w:after="0" w:line="240" w:lineRule="auto"/>
      </w:pPr>
      <w:r>
        <w:separator/>
      </w:r>
    </w:p>
  </w:endnote>
  <w:endnote w:type="continuationSeparator" w:id="0">
    <w:p w:rsidR="00D926C5" w:rsidRDefault="00D926C5"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26C5" w:rsidRDefault="00D926C5" w:rsidP="00362035">
      <w:pPr>
        <w:spacing w:after="0" w:line="240" w:lineRule="auto"/>
      </w:pPr>
      <w:r>
        <w:separator/>
      </w:r>
    </w:p>
  </w:footnote>
  <w:footnote w:type="continuationSeparator" w:id="0">
    <w:p w:rsidR="00D926C5" w:rsidRDefault="00D926C5"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5002"/>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A638E"/>
    <w:rsid w:val="001C6BB1"/>
    <w:rsid w:val="001C7AA0"/>
    <w:rsid w:val="001C7F0F"/>
    <w:rsid w:val="001D71C7"/>
    <w:rsid w:val="001E3D2D"/>
    <w:rsid w:val="001E5086"/>
    <w:rsid w:val="001F419A"/>
    <w:rsid w:val="001F5BA5"/>
    <w:rsid w:val="001F7F90"/>
    <w:rsid w:val="002008FD"/>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12AD9"/>
    <w:rsid w:val="00513FC4"/>
    <w:rsid w:val="00525F78"/>
    <w:rsid w:val="00527EA7"/>
    <w:rsid w:val="00530D54"/>
    <w:rsid w:val="00531E3C"/>
    <w:rsid w:val="00534A30"/>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5F67B2"/>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63C93"/>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D5333"/>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3744F"/>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926C5"/>
    <w:rsid w:val="00DA25BA"/>
    <w:rsid w:val="00DA3ACF"/>
    <w:rsid w:val="00DB44F0"/>
    <w:rsid w:val="00DB48E7"/>
    <w:rsid w:val="00DB6AC9"/>
    <w:rsid w:val="00DC627E"/>
    <w:rsid w:val="00DD3B74"/>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4265"/>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A86BB"/>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263568">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4843970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445050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080699">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414262">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3627317">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7502</TotalTime>
  <Pages>1</Pages>
  <Words>145</Words>
  <Characters>831</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687</cp:revision>
  <dcterms:created xsi:type="dcterms:W3CDTF">2021-10-26T14:07:00Z</dcterms:created>
  <dcterms:modified xsi:type="dcterms:W3CDTF">2021-12-16T09:18:00Z</dcterms:modified>
</cp:coreProperties>
</file>