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23AF" w:rsidRPr="00C023AF" w:rsidRDefault="00C023AF" w:rsidP="00C023AF">
      <w:pPr>
        <w:shd w:val="clear" w:color="auto" w:fill="FFFFFF"/>
        <w:spacing w:after="0" w:line="240" w:lineRule="auto"/>
        <w:jc w:val="both"/>
        <w:rPr>
          <w:rFonts w:ascii="Arial" w:eastAsia="Times New Roman" w:hAnsi="Arial" w:cs="Arial"/>
          <w:color w:val="000000"/>
          <w:sz w:val="21"/>
          <w:szCs w:val="21"/>
          <w:lang w:eastAsia="tr-TR"/>
        </w:rPr>
      </w:pPr>
      <w:r w:rsidRPr="00C023AF">
        <w:rPr>
          <w:rFonts w:ascii="Arial" w:eastAsia="Times New Roman" w:hAnsi="Arial" w:cs="Arial"/>
          <w:color w:val="000000"/>
          <w:sz w:val="21"/>
          <w:szCs w:val="21"/>
          <w:lang w:eastAsia="tr-TR"/>
        </w:rPr>
        <w:t>Öz:Amaç: Sezaryen operasyonlarında hem anne hem de fetusun güvenliğini sağlamak gerektiğinden anestezik yönetim çok önemlidir. Bu çalışmada İnönü Üniversitesi Tıp Fakültesi Anesteziyoloji ve Reanimasyon Anabilim Dalında 2009-2011 yılları arasında gerçekleştirilen sezaryen operasyonlarındaki anestezi uygulamaları geriye dönük olarak değerlendirildi. Gereç ve Yöntem: Sezaryenin acil ya da elektif oluşu, uygulanan anestezi yöntemleri, rejyonal anestezi tekniğinin başarılı olup olmadığı, hipotansiyon olasılığı, toplam efedrin tüketimleri, kullanılan ön yükleme sıvılarının niteliği kaydedildi. Genel anestezi altında operasyona alınan olgularda kullanılan kas gevşeticinin türü ve entübasyon güçlüğü, operasyonun sonunda entübe olarak yoğun bakıma çıkıp çıkmadığı ve mevcut ek hastalıkları kaydedildi. Bulgular: Hastaların %30.8’i acil, %69.2’si elektifti. %262’si genel anestezi, %71.6’sı spinal anestezi, %2,4’üne kombine spinal epidural anestezi uygulanmıştı. Acil alınan 782 olgunun 276 (%35)’ine spinal anestezi uygulanmıştı. Spinal anestezi için kullanılan hiperbarik bupivakain miktarı 9.1±1.1 mg idi. Spinal anestezi 66(%3) olguda başarısız olduğu için genel anesteziye geçildi. Sistolik kan basıncı ortalamaları 115±18 mmHg, diastolik kan basıncı ortalamaları 83.5±12 mmHg idi. Nabız ortalaması 81.7±10 atım/dk, hipotansiyon insidansı %40, toplam tüketilen efedrin miktarı 8.4± 2 mg idi. Ön yükleme sıvısı olarak %71.9 kristalloid, %17.6 kolloid, %10.1 kristaloid ve kolloid kombine kullanılmıştı. Kas gevşetici olarak %23.2 süksinilkolin, %2.8’inde rokuronyum kullanılmıştı. Olguların %4’ün de entübasyon güçtü, 34 (%1.3) olgu entübe olarak yoğun bakıma çıktı. Hastaların %83.4’ünde ek hastalık yokken, preeklamptik hasta oranı %8.3, HELLP sendromlu olgu sayısı %1.1 idi. Sonuç: Kliniğimizde sezaryenlerde rejyonal anestezi tekniklerinin kullanımı yüksek bulunmuş olup bu oran yurt dışındaki oranlara benzerdir. Tercih edilen spinal anestezinin başarısızlık ve komplikasyon oranı düşük bir teknik olduğu kanısındayız.</w:t>
      </w:r>
    </w:p>
    <w:p w:rsidR="00981B9A" w:rsidRPr="00C023AF" w:rsidRDefault="00981B9A" w:rsidP="00C023AF">
      <w:bookmarkStart w:id="0" w:name="_GoBack"/>
      <w:bookmarkEnd w:id="0"/>
    </w:p>
    <w:sectPr w:rsidR="00981B9A" w:rsidRPr="00C023A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4D5E" w:rsidRDefault="00D34D5E" w:rsidP="00362035">
      <w:pPr>
        <w:spacing w:after="0" w:line="240" w:lineRule="auto"/>
      </w:pPr>
      <w:r>
        <w:separator/>
      </w:r>
    </w:p>
  </w:endnote>
  <w:endnote w:type="continuationSeparator" w:id="0">
    <w:p w:rsidR="00D34D5E" w:rsidRDefault="00D34D5E"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4D5E" w:rsidRDefault="00D34D5E" w:rsidP="00362035">
      <w:pPr>
        <w:spacing w:after="0" w:line="240" w:lineRule="auto"/>
      </w:pPr>
      <w:r>
        <w:separator/>
      </w:r>
    </w:p>
  </w:footnote>
  <w:footnote w:type="continuationSeparator" w:id="0">
    <w:p w:rsidR="00D34D5E" w:rsidRDefault="00D34D5E"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79A3"/>
    <w:rsid w:val="000D05BC"/>
    <w:rsid w:val="000D4182"/>
    <w:rsid w:val="000D5BD7"/>
    <w:rsid w:val="000E2AF5"/>
    <w:rsid w:val="000E2D55"/>
    <w:rsid w:val="0010659B"/>
    <w:rsid w:val="001078E4"/>
    <w:rsid w:val="00116761"/>
    <w:rsid w:val="0013030A"/>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7747"/>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4D5E"/>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5BF7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5798</TotalTime>
  <Pages>1</Pages>
  <Words>303</Words>
  <Characters>1728</Characters>
  <Application>Microsoft Office Word</Application>
  <DocSecurity>0</DocSecurity>
  <Lines>14</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667</cp:revision>
  <dcterms:created xsi:type="dcterms:W3CDTF">2021-10-26T14:07:00Z</dcterms:created>
  <dcterms:modified xsi:type="dcterms:W3CDTF">2021-12-08T16:05:00Z</dcterms:modified>
</cp:coreProperties>
</file>