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60D1" w:rsidRPr="005260D1" w:rsidRDefault="005260D1" w:rsidP="005260D1">
      <w:proofErr w:type="spellStart"/>
      <w:proofErr w:type="gramStart"/>
      <w:r w:rsidRPr="005260D1">
        <w:t>Öz:Türkiye</w:t>
      </w:r>
      <w:proofErr w:type="spellEnd"/>
      <w:proofErr w:type="gramEnd"/>
      <w:r w:rsidRPr="005260D1">
        <w:t>, Avrupa ülkelerinde olduğu gibi yükseköğretim talebi baskısıyla karşı karşıyadır. Çeşitli toplumsal faktörlerden kaynaklanan yüksek talep Türkiye’de önemli bir sorun olmaya devam etmektedir. Bugün tüm ülkelerde yükseköğretim sistemi, bir yandan sürekli artan yükseköğrenim talebini karşılamak, öte yandan da uzmanlık düzeyinde daha nitelikli eğitim verebilmek için yoğun bir çaba içerisindedir. AB uyum sürecinde her toplumsal sistemlerde yapılan değişiklikler ve uyum çalışmaları kuşkusuz eğitim kurumlarında da kendini göstermektedir. Bu bildiride Avrupa Birliği üyesi Almanya, Danimarka, Fransa, Portekiz, Yunanistan, Belçika, Hollanda, İspanya, İtalya ve İsveç örneklem alınarak bu ülkelerdeki ortaöğretimin işlevi ve yükseköğretime geçişte uygulanan ölçütler hakkında bilgi verilmiştir.</w:t>
      </w:r>
    </w:p>
    <w:p w:rsidR="005260D1" w:rsidRPr="005260D1" w:rsidRDefault="005260D1" w:rsidP="005260D1">
      <w:r w:rsidRPr="005260D1">
        <w:t>Başlık (İngilizce):</w:t>
      </w:r>
      <w:proofErr w:type="spellStart"/>
      <w:r w:rsidRPr="005260D1">
        <w:t>The</w:t>
      </w:r>
      <w:proofErr w:type="spellEnd"/>
      <w:r w:rsidRPr="005260D1">
        <w:t xml:space="preserve"> </w:t>
      </w:r>
      <w:proofErr w:type="spellStart"/>
      <w:r w:rsidRPr="005260D1">
        <w:t>Criterias</w:t>
      </w:r>
      <w:proofErr w:type="spellEnd"/>
      <w:r w:rsidRPr="005260D1">
        <w:t xml:space="preserve"> </w:t>
      </w:r>
      <w:proofErr w:type="spellStart"/>
      <w:r w:rsidRPr="005260D1">
        <w:t>That</w:t>
      </w:r>
      <w:proofErr w:type="spellEnd"/>
      <w:r w:rsidRPr="005260D1">
        <w:t xml:space="preserve"> </w:t>
      </w:r>
      <w:proofErr w:type="spellStart"/>
      <w:r w:rsidRPr="005260D1">
        <w:t>are</w:t>
      </w:r>
      <w:proofErr w:type="spellEnd"/>
      <w:r w:rsidRPr="005260D1">
        <w:t xml:space="preserve"> </w:t>
      </w:r>
      <w:proofErr w:type="spellStart"/>
      <w:r w:rsidRPr="005260D1">
        <w:t>Practised</w:t>
      </w:r>
      <w:proofErr w:type="spellEnd"/>
      <w:r w:rsidRPr="005260D1">
        <w:t xml:space="preserve"> in </w:t>
      </w:r>
      <w:proofErr w:type="spellStart"/>
      <w:r w:rsidRPr="005260D1">
        <w:t>European</w:t>
      </w:r>
      <w:proofErr w:type="spellEnd"/>
      <w:r w:rsidRPr="005260D1">
        <w:t xml:space="preserve"> </w:t>
      </w:r>
      <w:proofErr w:type="spellStart"/>
      <w:r w:rsidRPr="005260D1">
        <w:t>Union</w:t>
      </w:r>
      <w:proofErr w:type="spellEnd"/>
      <w:r w:rsidRPr="005260D1">
        <w:t xml:space="preserve"> </w:t>
      </w:r>
      <w:proofErr w:type="spellStart"/>
      <w:r w:rsidRPr="005260D1">
        <w:t>Countries</w:t>
      </w:r>
      <w:proofErr w:type="spellEnd"/>
      <w:r w:rsidRPr="005260D1">
        <w:t xml:space="preserve"> </w:t>
      </w:r>
      <w:proofErr w:type="spellStart"/>
      <w:r w:rsidRPr="005260D1">
        <w:t>During</w:t>
      </w:r>
      <w:proofErr w:type="spellEnd"/>
      <w:r w:rsidRPr="005260D1">
        <w:t xml:space="preserve"> </w:t>
      </w:r>
      <w:proofErr w:type="spellStart"/>
      <w:r w:rsidRPr="005260D1">
        <w:t>Transition</w:t>
      </w:r>
      <w:proofErr w:type="spellEnd"/>
      <w:r w:rsidRPr="005260D1">
        <w:t xml:space="preserve"> </w:t>
      </w:r>
      <w:proofErr w:type="spellStart"/>
      <w:r w:rsidRPr="005260D1">
        <w:t>to</w:t>
      </w:r>
      <w:proofErr w:type="spellEnd"/>
      <w:r w:rsidRPr="005260D1">
        <w:t xml:space="preserve"> </w:t>
      </w:r>
      <w:proofErr w:type="spellStart"/>
      <w:r w:rsidRPr="005260D1">
        <w:t>Higher</w:t>
      </w:r>
      <w:proofErr w:type="spellEnd"/>
      <w:r w:rsidRPr="005260D1">
        <w:t xml:space="preserve"> </w:t>
      </w:r>
      <w:proofErr w:type="spellStart"/>
      <w:r w:rsidRPr="005260D1">
        <w:t>Education</w:t>
      </w:r>
      <w:proofErr w:type="spellEnd"/>
    </w:p>
    <w:p w:rsidR="005260D1" w:rsidRPr="005260D1" w:rsidRDefault="005260D1" w:rsidP="005260D1">
      <w:r w:rsidRPr="005260D1">
        <w:t>Öz (İngilizce):</w:t>
      </w:r>
      <w:proofErr w:type="spellStart"/>
      <w:r w:rsidRPr="005260D1">
        <w:t>Turkey</w:t>
      </w:r>
      <w:proofErr w:type="spellEnd"/>
      <w:r w:rsidRPr="005260D1">
        <w:t xml:space="preserve"> is </w:t>
      </w:r>
      <w:proofErr w:type="spellStart"/>
      <w:r w:rsidRPr="005260D1">
        <w:t>confronted</w:t>
      </w:r>
      <w:proofErr w:type="spellEnd"/>
      <w:r w:rsidRPr="005260D1">
        <w:t xml:space="preserve"> </w:t>
      </w:r>
      <w:proofErr w:type="spellStart"/>
      <w:r w:rsidRPr="005260D1">
        <w:t>with</w:t>
      </w:r>
      <w:proofErr w:type="spellEnd"/>
      <w:r w:rsidRPr="005260D1">
        <w:t xml:space="preserve"> </w:t>
      </w:r>
      <w:proofErr w:type="spellStart"/>
      <w:r w:rsidRPr="005260D1">
        <w:t>the</w:t>
      </w:r>
      <w:proofErr w:type="spellEnd"/>
      <w:r w:rsidRPr="005260D1">
        <w:t xml:space="preserve"> </w:t>
      </w:r>
      <w:proofErr w:type="spellStart"/>
      <w:r w:rsidRPr="005260D1">
        <w:t>pressure</w:t>
      </w:r>
      <w:proofErr w:type="spellEnd"/>
      <w:r w:rsidRPr="005260D1">
        <w:t xml:space="preserve"> of </w:t>
      </w:r>
      <w:proofErr w:type="spellStart"/>
      <w:r w:rsidRPr="005260D1">
        <w:t>the</w:t>
      </w:r>
      <w:proofErr w:type="spellEnd"/>
      <w:r w:rsidRPr="005260D1">
        <w:t xml:space="preserve"> </w:t>
      </w:r>
      <w:proofErr w:type="spellStart"/>
      <w:r w:rsidRPr="005260D1">
        <w:t>demand</w:t>
      </w:r>
      <w:proofErr w:type="spellEnd"/>
      <w:r w:rsidRPr="005260D1">
        <w:t xml:space="preserve"> </w:t>
      </w:r>
      <w:proofErr w:type="spellStart"/>
      <w:r w:rsidRPr="005260D1">
        <w:t>to</w:t>
      </w:r>
      <w:proofErr w:type="spellEnd"/>
      <w:r w:rsidRPr="005260D1">
        <w:t xml:space="preserve"> </w:t>
      </w:r>
      <w:proofErr w:type="spellStart"/>
      <w:r w:rsidRPr="005260D1">
        <w:t>higher</w:t>
      </w:r>
      <w:proofErr w:type="spellEnd"/>
      <w:r w:rsidRPr="005260D1">
        <w:t xml:space="preserve"> </w:t>
      </w:r>
      <w:proofErr w:type="spellStart"/>
      <w:r w:rsidRPr="005260D1">
        <w:t>education</w:t>
      </w:r>
      <w:proofErr w:type="spellEnd"/>
      <w:r w:rsidRPr="005260D1">
        <w:t xml:space="preserve"> as EU </w:t>
      </w:r>
      <w:proofErr w:type="spellStart"/>
      <w:r w:rsidRPr="005260D1">
        <w:t>countries</w:t>
      </w:r>
      <w:proofErr w:type="spellEnd"/>
      <w:r w:rsidRPr="005260D1">
        <w:t xml:space="preserve"> </w:t>
      </w:r>
      <w:proofErr w:type="spellStart"/>
      <w:r w:rsidRPr="005260D1">
        <w:t>are</w:t>
      </w:r>
      <w:proofErr w:type="spellEnd"/>
      <w:r w:rsidRPr="005260D1">
        <w:t xml:space="preserve">. </w:t>
      </w:r>
      <w:proofErr w:type="spellStart"/>
      <w:r w:rsidRPr="005260D1">
        <w:t>This</w:t>
      </w:r>
      <w:proofErr w:type="spellEnd"/>
      <w:r w:rsidRPr="005260D1">
        <w:t xml:space="preserve"> </w:t>
      </w:r>
      <w:proofErr w:type="spellStart"/>
      <w:r w:rsidRPr="005260D1">
        <w:t>high</w:t>
      </w:r>
      <w:proofErr w:type="spellEnd"/>
      <w:r w:rsidRPr="005260D1">
        <w:t xml:space="preserve"> </w:t>
      </w:r>
      <w:proofErr w:type="spellStart"/>
      <w:r w:rsidRPr="005260D1">
        <w:t>demand</w:t>
      </w:r>
      <w:proofErr w:type="spellEnd"/>
      <w:r w:rsidRPr="005260D1">
        <w:t xml:space="preserve"> </w:t>
      </w:r>
      <w:proofErr w:type="spellStart"/>
      <w:r w:rsidRPr="005260D1">
        <w:t>caused</w:t>
      </w:r>
      <w:proofErr w:type="spellEnd"/>
      <w:r w:rsidRPr="005260D1">
        <w:t xml:space="preserve"> </w:t>
      </w:r>
      <w:proofErr w:type="spellStart"/>
      <w:r w:rsidRPr="005260D1">
        <w:t>by</w:t>
      </w:r>
      <w:proofErr w:type="spellEnd"/>
      <w:r w:rsidRPr="005260D1">
        <w:t xml:space="preserve"> </w:t>
      </w:r>
      <w:proofErr w:type="spellStart"/>
      <w:r w:rsidRPr="005260D1">
        <w:t>various</w:t>
      </w:r>
      <w:proofErr w:type="spellEnd"/>
      <w:r w:rsidRPr="005260D1">
        <w:t xml:space="preserve"> </w:t>
      </w:r>
      <w:proofErr w:type="spellStart"/>
      <w:r w:rsidRPr="005260D1">
        <w:t>social</w:t>
      </w:r>
      <w:proofErr w:type="spellEnd"/>
      <w:r w:rsidRPr="005260D1">
        <w:t xml:space="preserve"> </w:t>
      </w:r>
      <w:proofErr w:type="spellStart"/>
      <w:r w:rsidRPr="005260D1">
        <w:t>factors</w:t>
      </w:r>
      <w:proofErr w:type="spellEnd"/>
      <w:r w:rsidRPr="005260D1">
        <w:t xml:space="preserve"> has </w:t>
      </w:r>
      <w:proofErr w:type="spellStart"/>
      <w:r w:rsidRPr="005260D1">
        <w:t>been</w:t>
      </w:r>
      <w:proofErr w:type="spellEnd"/>
      <w:r w:rsidRPr="005260D1">
        <w:t xml:space="preserve"> a </w:t>
      </w:r>
      <w:proofErr w:type="spellStart"/>
      <w:r w:rsidRPr="005260D1">
        <w:t>critical</w:t>
      </w:r>
      <w:proofErr w:type="spellEnd"/>
      <w:r w:rsidRPr="005260D1">
        <w:t xml:space="preserve"> problem in </w:t>
      </w:r>
      <w:proofErr w:type="spellStart"/>
      <w:r w:rsidRPr="005260D1">
        <w:t>Turkey</w:t>
      </w:r>
      <w:proofErr w:type="spellEnd"/>
      <w:r w:rsidRPr="005260D1">
        <w:t xml:space="preserve">. </w:t>
      </w:r>
      <w:proofErr w:type="spellStart"/>
      <w:r w:rsidRPr="005260D1">
        <w:t>Nowadays</w:t>
      </w:r>
      <w:proofErr w:type="spellEnd"/>
      <w:r w:rsidRPr="005260D1">
        <w:t xml:space="preserve">, </w:t>
      </w:r>
      <w:proofErr w:type="spellStart"/>
      <w:r w:rsidRPr="005260D1">
        <w:t>the</w:t>
      </w:r>
      <w:proofErr w:type="spellEnd"/>
      <w:r w:rsidRPr="005260D1">
        <w:t xml:space="preserve"> </w:t>
      </w:r>
      <w:proofErr w:type="spellStart"/>
      <w:r w:rsidRPr="005260D1">
        <w:t>higher</w:t>
      </w:r>
      <w:proofErr w:type="spellEnd"/>
      <w:r w:rsidRPr="005260D1">
        <w:t xml:space="preserve"> </w:t>
      </w:r>
      <w:proofErr w:type="spellStart"/>
      <w:r w:rsidRPr="005260D1">
        <w:t>education</w:t>
      </w:r>
      <w:proofErr w:type="spellEnd"/>
      <w:r w:rsidRPr="005260D1">
        <w:t xml:space="preserve"> </w:t>
      </w:r>
      <w:proofErr w:type="spellStart"/>
      <w:r w:rsidRPr="005260D1">
        <w:t>system</w:t>
      </w:r>
      <w:proofErr w:type="spellEnd"/>
      <w:r w:rsidRPr="005260D1">
        <w:t xml:space="preserve"> is in an </w:t>
      </w:r>
      <w:proofErr w:type="spellStart"/>
      <w:r w:rsidRPr="005260D1">
        <w:t>intensive</w:t>
      </w:r>
      <w:proofErr w:type="spellEnd"/>
      <w:r w:rsidRPr="005260D1">
        <w:t xml:space="preserve"> </w:t>
      </w:r>
      <w:proofErr w:type="spellStart"/>
      <w:r w:rsidRPr="005260D1">
        <w:t>effort</w:t>
      </w:r>
      <w:proofErr w:type="spellEnd"/>
      <w:r w:rsidRPr="005260D1">
        <w:t xml:space="preserve"> in </w:t>
      </w:r>
      <w:proofErr w:type="spellStart"/>
      <w:r w:rsidRPr="005260D1">
        <w:t>order</w:t>
      </w:r>
      <w:proofErr w:type="spellEnd"/>
      <w:r w:rsidRPr="005260D1">
        <w:t xml:space="preserve"> </w:t>
      </w:r>
      <w:proofErr w:type="spellStart"/>
      <w:r w:rsidRPr="005260D1">
        <w:t>to</w:t>
      </w:r>
      <w:proofErr w:type="spellEnd"/>
      <w:r w:rsidRPr="005260D1">
        <w:t xml:space="preserve">, on </w:t>
      </w:r>
      <w:proofErr w:type="spellStart"/>
      <w:r w:rsidRPr="005260D1">
        <w:t>one</w:t>
      </w:r>
      <w:proofErr w:type="spellEnd"/>
      <w:r w:rsidRPr="005260D1">
        <w:t xml:space="preserve"> </w:t>
      </w:r>
      <w:proofErr w:type="spellStart"/>
      <w:r w:rsidRPr="005260D1">
        <w:t>hand</w:t>
      </w:r>
      <w:proofErr w:type="spellEnd"/>
      <w:r w:rsidRPr="005260D1">
        <w:t xml:space="preserve">, </w:t>
      </w:r>
      <w:proofErr w:type="spellStart"/>
      <w:r w:rsidRPr="005260D1">
        <w:t>meet</w:t>
      </w:r>
      <w:proofErr w:type="spellEnd"/>
      <w:r w:rsidRPr="005260D1">
        <w:t xml:space="preserve"> </w:t>
      </w:r>
      <w:proofErr w:type="spellStart"/>
      <w:r w:rsidRPr="005260D1">
        <w:t>the</w:t>
      </w:r>
      <w:proofErr w:type="spellEnd"/>
      <w:r w:rsidRPr="005260D1">
        <w:t xml:space="preserve"> </w:t>
      </w:r>
      <w:proofErr w:type="spellStart"/>
      <w:r w:rsidRPr="005260D1">
        <w:t>increasing</w:t>
      </w:r>
      <w:proofErr w:type="spellEnd"/>
      <w:r w:rsidRPr="005260D1">
        <w:t xml:space="preserve"> </w:t>
      </w:r>
      <w:proofErr w:type="spellStart"/>
      <w:r w:rsidRPr="005260D1">
        <w:t>demand</w:t>
      </w:r>
      <w:proofErr w:type="spellEnd"/>
      <w:r w:rsidRPr="005260D1">
        <w:t xml:space="preserve"> </w:t>
      </w:r>
      <w:proofErr w:type="spellStart"/>
      <w:r w:rsidRPr="005260D1">
        <w:t>to</w:t>
      </w:r>
      <w:proofErr w:type="spellEnd"/>
      <w:r w:rsidRPr="005260D1">
        <w:t xml:space="preserve"> </w:t>
      </w:r>
      <w:proofErr w:type="spellStart"/>
      <w:r w:rsidRPr="005260D1">
        <w:t>higher</w:t>
      </w:r>
      <w:proofErr w:type="spellEnd"/>
      <w:r w:rsidRPr="005260D1">
        <w:t xml:space="preserve"> </w:t>
      </w:r>
      <w:proofErr w:type="spellStart"/>
      <w:r w:rsidRPr="005260D1">
        <w:t>education</w:t>
      </w:r>
      <w:proofErr w:type="spellEnd"/>
      <w:r w:rsidRPr="005260D1">
        <w:t xml:space="preserve">, on </w:t>
      </w:r>
      <w:proofErr w:type="spellStart"/>
      <w:r w:rsidRPr="005260D1">
        <w:t>the</w:t>
      </w:r>
      <w:proofErr w:type="spellEnd"/>
      <w:r w:rsidRPr="005260D1">
        <w:t xml:space="preserve"> </w:t>
      </w:r>
      <w:proofErr w:type="spellStart"/>
      <w:r w:rsidRPr="005260D1">
        <w:t>other</w:t>
      </w:r>
      <w:proofErr w:type="spellEnd"/>
      <w:r w:rsidRPr="005260D1">
        <w:t xml:space="preserve"> </w:t>
      </w:r>
      <w:proofErr w:type="spellStart"/>
      <w:r w:rsidRPr="005260D1">
        <w:t>hand</w:t>
      </w:r>
      <w:proofErr w:type="spellEnd"/>
      <w:r w:rsidRPr="005260D1">
        <w:t xml:space="preserve">, </w:t>
      </w:r>
      <w:proofErr w:type="spellStart"/>
      <w:r w:rsidRPr="005260D1">
        <w:t>give</w:t>
      </w:r>
      <w:proofErr w:type="spellEnd"/>
      <w:r w:rsidRPr="005260D1">
        <w:t xml:space="preserve"> </w:t>
      </w:r>
      <w:proofErr w:type="spellStart"/>
      <w:r w:rsidRPr="005260D1">
        <w:t>more</w:t>
      </w:r>
      <w:proofErr w:type="spellEnd"/>
      <w:r w:rsidRPr="005260D1">
        <w:t xml:space="preserve"> </w:t>
      </w:r>
      <w:proofErr w:type="spellStart"/>
      <w:r w:rsidRPr="005260D1">
        <w:t>qualified</w:t>
      </w:r>
      <w:proofErr w:type="spellEnd"/>
      <w:r w:rsidRPr="005260D1">
        <w:t xml:space="preserve"> </w:t>
      </w:r>
      <w:proofErr w:type="spellStart"/>
      <w:r w:rsidRPr="005260D1">
        <w:t>education</w:t>
      </w:r>
      <w:proofErr w:type="spellEnd"/>
      <w:r w:rsidRPr="005260D1">
        <w:t xml:space="preserve"> at </w:t>
      </w:r>
      <w:proofErr w:type="spellStart"/>
      <w:r w:rsidRPr="005260D1">
        <w:t>specialization</w:t>
      </w:r>
      <w:proofErr w:type="spellEnd"/>
      <w:r w:rsidRPr="005260D1">
        <w:t xml:space="preserve"> </w:t>
      </w:r>
      <w:proofErr w:type="spellStart"/>
      <w:r w:rsidRPr="005260D1">
        <w:t>level</w:t>
      </w:r>
      <w:proofErr w:type="spellEnd"/>
      <w:r w:rsidRPr="005260D1">
        <w:t xml:space="preserve">. </w:t>
      </w:r>
      <w:proofErr w:type="spellStart"/>
      <w:r w:rsidRPr="005260D1">
        <w:t>In</w:t>
      </w:r>
      <w:proofErr w:type="spellEnd"/>
      <w:r w:rsidRPr="005260D1">
        <w:t xml:space="preserve"> </w:t>
      </w:r>
      <w:proofErr w:type="spellStart"/>
      <w:r w:rsidRPr="005260D1">
        <w:t>the</w:t>
      </w:r>
      <w:proofErr w:type="spellEnd"/>
      <w:r w:rsidRPr="005260D1">
        <w:t xml:space="preserve"> </w:t>
      </w:r>
      <w:proofErr w:type="spellStart"/>
      <w:r w:rsidRPr="005260D1">
        <w:t>process</w:t>
      </w:r>
      <w:proofErr w:type="spellEnd"/>
      <w:r w:rsidRPr="005260D1">
        <w:t xml:space="preserve"> of EU </w:t>
      </w:r>
      <w:proofErr w:type="spellStart"/>
      <w:r w:rsidRPr="005260D1">
        <w:t>conformity</w:t>
      </w:r>
      <w:proofErr w:type="spellEnd"/>
      <w:r w:rsidRPr="005260D1">
        <w:t xml:space="preserve">, </w:t>
      </w:r>
      <w:proofErr w:type="spellStart"/>
      <w:r w:rsidRPr="005260D1">
        <w:t>certainly</w:t>
      </w:r>
      <w:proofErr w:type="spellEnd"/>
      <w:r w:rsidRPr="005260D1">
        <w:t xml:space="preserve">, </w:t>
      </w:r>
      <w:proofErr w:type="spellStart"/>
      <w:r w:rsidRPr="005260D1">
        <w:t>the</w:t>
      </w:r>
      <w:proofErr w:type="spellEnd"/>
      <w:r w:rsidRPr="005260D1">
        <w:t xml:space="preserve"> </w:t>
      </w:r>
      <w:proofErr w:type="spellStart"/>
      <w:r w:rsidRPr="005260D1">
        <w:t>changes</w:t>
      </w:r>
      <w:proofErr w:type="spellEnd"/>
      <w:r w:rsidRPr="005260D1">
        <w:t xml:space="preserve"> </w:t>
      </w:r>
      <w:proofErr w:type="spellStart"/>
      <w:r w:rsidRPr="005260D1">
        <w:t>carried</w:t>
      </w:r>
      <w:proofErr w:type="spellEnd"/>
      <w:r w:rsidRPr="005260D1">
        <w:t xml:space="preserve"> </w:t>
      </w:r>
      <w:proofErr w:type="spellStart"/>
      <w:r w:rsidRPr="005260D1">
        <w:t>out</w:t>
      </w:r>
      <w:proofErr w:type="spellEnd"/>
      <w:r w:rsidRPr="005260D1">
        <w:t xml:space="preserve"> in </w:t>
      </w:r>
      <w:proofErr w:type="spellStart"/>
      <w:r w:rsidRPr="005260D1">
        <w:t>every</w:t>
      </w:r>
      <w:proofErr w:type="spellEnd"/>
      <w:r w:rsidRPr="005260D1">
        <w:t xml:space="preserve"> </w:t>
      </w:r>
      <w:proofErr w:type="spellStart"/>
      <w:r w:rsidRPr="005260D1">
        <w:t>social</w:t>
      </w:r>
      <w:proofErr w:type="spellEnd"/>
      <w:r w:rsidRPr="005260D1">
        <w:t xml:space="preserve"> </w:t>
      </w:r>
      <w:proofErr w:type="spellStart"/>
      <w:r w:rsidRPr="005260D1">
        <w:t>systems</w:t>
      </w:r>
      <w:proofErr w:type="spellEnd"/>
      <w:r w:rsidRPr="005260D1">
        <w:t xml:space="preserve"> </w:t>
      </w:r>
      <w:proofErr w:type="spellStart"/>
      <w:r w:rsidRPr="005260D1">
        <w:t>and</w:t>
      </w:r>
      <w:proofErr w:type="spellEnd"/>
      <w:r w:rsidRPr="005260D1">
        <w:t xml:space="preserve"> </w:t>
      </w:r>
      <w:proofErr w:type="spellStart"/>
      <w:r w:rsidRPr="005260D1">
        <w:t>conformity</w:t>
      </w:r>
      <w:proofErr w:type="spellEnd"/>
      <w:r w:rsidRPr="005260D1">
        <w:t xml:space="preserve"> </w:t>
      </w:r>
      <w:proofErr w:type="spellStart"/>
      <w:r w:rsidRPr="005260D1">
        <w:t>studies</w:t>
      </w:r>
      <w:proofErr w:type="spellEnd"/>
      <w:r w:rsidRPr="005260D1">
        <w:t xml:space="preserve"> </w:t>
      </w:r>
      <w:proofErr w:type="spellStart"/>
      <w:r w:rsidRPr="005260D1">
        <w:t>appear</w:t>
      </w:r>
      <w:proofErr w:type="spellEnd"/>
      <w:r w:rsidRPr="005260D1">
        <w:t xml:space="preserve"> in </w:t>
      </w:r>
      <w:proofErr w:type="spellStart"/>
      <w:r w:rsidRPr="005260D1">
        <w:t>education</w:t>
      </w:r>
      <w:proofErr w:type="spellEnd"/>
      <w:r w:rsidRPr="005260D1">
        <w:t xml:space="preserve"> </w:t>
      </w:r>
      <w:proofErr w:type="spellStart"/>
      <w:r w:rsidRPr="005260D1">
        <w:t>institutions</w:t>
      </w:r>
      <w:proofErr w:type="spellEnd"/>
      <w:r w:rsidRPr="005260D1">
        <w:t xml:space="preserve"> as </w:t>
      </w:r>
      <w:proofErr w:type="spellStart"/>
      <w:r w:rsidRPr="005260D1">
        <w:t>well</w:t>
      </w:r>
      <w:proofErr w:type="spellEnd"/>
      <w:r w:rsidRPr="005260D1">
        <w:t xml:space="preserve">. </w:t>
      </w:r>
      <w:proofErr w:type="spellStart"/>
      <w:r w:rsidRPr="005260D1">
        <w:t>In</w:t>
      </w:r>
      <w:proofErr w:type="spellEnd"/>
      <w:r w:rsidRPr="005260D1">
        <w:t xml:space="preserve"> </w:t>
      </w:r>
      <w:proofErr w:type="spellStart"/>
      <w:r w:rsidRPr="005260D1">
        <w:t>this</w:t>
      </w:r>
      <w:proofErr w:type="spellEnd"/>
      <w:r w:rsidRPr="005260D1">
        <w:t xml:space="preserve"> </w:t>
      </w:r>
      <w:proofErr w:type="spellStart"/>
      <w:r w:rsidRPr="005260D1">
        <w:t>study</w:t>
      </w:r>
      <w:proofErr w:type="spellEnd"/>
      <w:r w:rsidRPr="005260D1">
        <w:t xml:space="preserve">, </w:t>
      </w:r>
      <w:proofErr w:type="spellStart"/>
      <w:r w:rsidRPr="005260D1">
        <w:t>the</w:t>
      </w:r>
      <w:proofErr w:type="spellEnd"/>
      <w:r w:rsidRPr="005260D1">
        <w:t xml:space="preserve"> </w:t>
      </w:r>
      <w:proofErr w:type="spellStart"/>
      <w:r w:rsidRPr="005260D1">
        <w:t>function</w:t>
      </w:r>
      <w:proofErr w:type="spellEnd"/>
      <w:r w:rsidRPr="005260D1">
        <w:t xml:space="preserve"> of </w:t>
      </w:r>
      <w:proofErr w:type="spellStart"/>
      <w:r w:rsidRPr="005260D1">
        <w:t>secondary</w:t>
      </w:r>
      <w:proofErr w:type="spellEnd"/>
      <w:r w:rsidRPr="005260D1">
        <w:t xml:space="preserve"> </w:t>
      </w:r>
      <w:proofErr w:type="spellStart"/>
      <w:r w:rsidRPr="005260D1">
        <w:t>education</w:t>
      </w:r>
      <w:proofErr w:type="spellEnd"/>
      <w:r w:rsidRPr="005260D1">
        <w:t xml:space="preserve"> </w:t>
      </w:r>
      <w:proofErr w:type="spellStart"/>
      <w:r w:rsidRPr="005260D1">
        <w:t>and</w:t>
      </w:r>
      <w:proofErr w:type="spellEnd"/>
      <w:r w:rsidRPr="005260D1">
        <w:t xml:space="preserve"> </w:t>
      </w:r>
      <w:proofErr w:type="spellStart"/>
      <w:r w:rsidRPr="005260D1">
        <w:t>the</w:t>
      </w:r>
      <w:proofErr w:type="spellEnd"/>
      <w:r w:rsidRPr="005260D1">
        <w:t xml:space="preserve"> </w:t>
      </w:r>
      <w:proofErr w:type="spellStart"/>
      <w:r w:rsidRPr="005260D1">
        <w:t>scales</w:t>
      </w:r>
      <w:proofErr w:type="spellEnd"/>
      <w:r w:rsidRPr="005260D1">
        <w:t xml:space="preserve"> </w:t>
      </w:r>
      <w:proofErr w:type="spellStart"/>
      <w:r w:rsidRPr="005260D1">
        <w:t>used</w:t>
      </w:r>
      <w:proofErr w:type="spellEnd"/>
      <w:r w:rsidRPr="005260D1">
        <w:t xml:space="preserve"> </w:t>
      </w:r>
      <w:proofErr w:type="spellStart"/>
      <w:r w:rsidRPr="005260D1">
        <w:t>for</w:t>
      </w:r>
      <w:proofErr w:type="spellEnd"/>
      <w:r w:rsidRPr="005260D1">
        <w:t xml:space="preserve"> </w:t>
      </w:r>
      <w:proofErr w:type="spellStart"/>
      <w:r w:rsidRPr="005260D1">
        <w:t>entering</w:t>
      </w:r>
      <w:proofErr w:type="spellEnd"/>
      <w:r w:rsidRPr="005260D1">
        <w:t xml:space="preserve"> </w:t>
      </w:r>
      <w:proofErr w:type="spellStart"/>
      <w:r w:rsidRPr="005260D1">
        <w:t>to</w:t>
      </w:r>
      <w:proofErr w:type="spellEnd"/>
      <w:r w:rsidRPr="005260D1">
        <w:t xml:space="preserve"> </w:t>
      </w:r>
      <w:proofErr w:type="spellStart"/>
      <w:r w:rsidRPr="005260D1">
        <w:t>higher</w:t>
      </w:r>
      <w:proofErr w:type="spellEnd"/>
      <w:r w:rsidRPr="005260D1">
        <w:t xml:space="preserve"> </w:t>
      </w:r>
      <w:proofErr w:type="spellStart"/>
      <w:r w:rsidRPr="005260D1">
        <w:t>education</w:t>
      </w:r>
      <w:proofErr w:type="spellEnd"/>
      <w:r w:rsidRPr="005260D1">
        <w:t xml:space="preserve"> </w:t>
      </w:r>
      <w:proofErr w:type="spellStart"/>
      <w:r w:rsidRPr="005260D1">
        <w:t>are</w:t>
      </w:r>
      <w:proofErr w:type="spellEnd"/>
      <w:r w:rsidRPr="005260D1">
        <w:t xml:space="preserve"> </w:t>
      </w:r>
      <w:proofErr w:type="spellStart"/>
      <w:r w:rsidRPr="005260D1">
        <w:t>discussed</w:t>
      </w:r>
      <w:proofErr w:type="spellEnd"/>
      <w:r w:rsidRPr="005260D1">
        <w:t xml:space="preserve"> </w:t>
      </w:r>
      <w:proofErr w:type="spellStart"/>
      <w:r w:rsidRPr="005260D1">
        <w:t>within</w:t>
      </w:r>
      <w:proofErr w:type="spellEnd"/>
      <w:r w:rsidRPr="005260D1">
        <w:t xml:space="preserve"> </w:t>
      </w:r>
      <w:proofErr w:type="spellStart"/>
      <w:r w:rsidRPr="005260D1">
        <w:t>the</w:t>
      </w:r>
      <w:proofErr w:type="spellEnd"/>
      <w:r w:rsidRPr="005260D1">
        <w:t xml:space="preserve"> ten </w:t>
      </w:r>
      <w:proofErr w:type="spellStart"/>
      <w:r w:rsidRPr="005260D1">
        <w:t>member</w:t>
      </w:r>
      <w:proofErr w:type="spellEnd"/>
      <w:r w:rsidRPr="005260D1">
        <w:t xml:space="preserve"> </w:t>
      </w:r>
      <w:proofErr w:type="spellStart"/>
      <w:r w:rsidRPr="005260D1">
        <w:t>counties</w:t>
      </w:r>
      <w:proofErr w:type="spellEnd"/>
      <w:r w:rsidRPr="005260D1">
        <w:t xml:space="preserve"> of </w:t>
      </w:r>
      <w:proofErr w:type="spellStart"/>
      <w:r w:rsidRPr="005260D1">
        <w:t>European</w:t>
      </w:r>
      <w:proofErr w:type="spellEnd"/>
      <w:r w:rsidRPr="005260D1">
        <w:t xml:space="preserve"> </w:t>
      </w:r>
      <w:proofErr w:type="spellStart"/>
      <w:r w:rsidRPr="005260D1">
        <w:t>Union</w:t>
      </w:r>
      <w:proofErr w:type="spellEnd"/>
      <w:r w:rsidRPr="005260D1">
        <w:t xml:space="preserve">- Germany, </w:t>
      </w:r>
      <w:proofErr w:type="spellStart"/>
      <w:r w:rsidRPr="005260D1">
        <w:t>Denmark</w:t>
      </w:r>
      <w:proofErr w:type="spellEnd"/>
      <w:r w:rsidRPr="005260D1">
        <w:t xml:space="preserve">, France, </w:t>
      </w:r>
      <w:proofErr w:type="spellStart"/>
      <w:r w:rsidRPr="005260D1">
        <w:t>Portugal</w:t>
      </w:r>
      <w:proofErr w:type="spellEnd"/>
      <w:r w:rsidRPr="005260D1">
        <w:t xml:space="preserve">, </w:t>
      </w:r>
      <w:proofErr w:type="spellStart"/>
      <w:r w:rsidRPr="005260D1">
        <w:t>Greece</w:t>
      </w:r>
      <w:proofErr w:type="spellEnd"/>
      <w:r w:rsidRPr="005260D1">
        <w:t xml:space="preserve">, </w:t>
      </w:r>
      <w:proofErr w:type="spellStart"/>
      <w:r w:rsidRPr="005260D1">
        <w:t>Belgium</w:t>
      </w:r>
      <w:proofErr w:type="spellEnd"/>
      <w:r w:rsidRPr="005260D1">
        <w:t xml:space="preserve">, </w:t>
      </w:r>
      <w:proofErr w:type="spellStart"/>
      <w:r w:rsidRPr="005260D1">
        <w:t>Holland</w:t>
      </w:r>
      <w:proofErr w:type="spellEnd"/>
      <w:r w:rsidRPr="005260D1">
        <w:t xml:space="preserve">, </w:t>
      </w:r>
      <w:proofErr w:type="spellStart"/>
      <w:r w:rsidRPr="005260D1">
        <w:t>Spain</w:t>
      </w:r>
      <w:proofErr w:type="spellEnd"/>
      <w:r w:rsidRPr="005260D1">
        <w:t xml:space="preserve">, </w:t>
      </w:r>
      <w:proofErr w:type="spellStart"/>
      <w:r w:rsidRPr="005260D1">
        <w:t>Italy</w:t>
      </w:r>
      <w:proofErr w:type="spellEnd"/>
      <w:r w:rsidRPr="005260D1">
        <w:t xml:space="preserve"> </w:t>
      </w:r>
      <w:proofErr w:type="spellStart"/>
      <w:r w:rsidRPr="005260D1">
        <w:t>and</w:t>
      </w:r>
      <w:proofErr w:type="spellEnd"/>
      <w:r w:rsidRPr="005260D1">
        <w:t xml:space="preserve"> </w:t>
      </w:r>
      <w:proofErr w:type="spellStart"/>
      <w:r w:rsidRPr="005260D1">
        <w:t>Switzerland</w:t>
      </w:r>
      <w:proofErr w:type="spellEnd"/>
      <w:r w:rsidRPr="005260D1">
        <w:t>.</w:t>
      </w:r>
    </w:p>
    <w:p w:rsidR="009D01E7" w:rsidRPr="005260D1" w:rsidRDefault="009D01E7" w:rsidP="005260D1">
      <w:bookmarkStart w:id="0" w:name="_GoBack"/>
      <w:bookmarkEnd w:id="0"/>
    </w:p>
    <w:sectPr w:rsidR="009D01E7" w:rsidRPr="005260D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0058"/>
    <w:rsid w:val="002D0D55"/>
    <w:rsid w:val="004E0058"/>
    <w:rsid w:val="005260D1"/>
    <w:rsid w:val="007F431D"/>
    <w:rsid w:val="009D01E7"/>
    <w:rsid w:val="00A92E59"/>
    <w:rsid w:val="00BB3B59"/>
    <w:rsid w:val="00C5518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02CBCF-03E5-4297-ABA0-68C5B2BCCB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070560">
      <w:bodyDiv w:val="1"/>
      <w:marLeft w:val="0"/>
      <w:marRight w:val="0"/>
      <w:marTop w:val="0"/>
      <w:marBottom w:val="0"/>
      <w:divBdr>
        <w:top w:val="none" w:sz="0" w:space="0" w:color="auto"/>
        <w:left w:val="none" w:sz="0" w:space="0" w:color="auto"/>
        <w:bottom w:val="none" w:sz="0" w:space="0" w:color="auto"/>
        <w:right w:val="none" w:sz="0" w:space="0" w:color="auto"/>
      </w:divBdr>
      <w:divsChild>
        <w:div w:id="1184131130">
          <w:marLeft w:val="0"/>
          <w:marRight w:val="0"/>
          <w:marTop w:val="0"/>
          <w:marBottom w:val="0"/>
          <w:divBdr>
            <w:top w:val="none" w:sz="0" w:space="0" w:color="auto"/>
            <w:left w:val="none" w:sz="0" w:space="0" w:color="auto"/>
            <w:bottom w:val="none" w:sz="0" w:space="0" w:color="auto"/>
            <w:right w:val="none" w:sz="0" w:space="0" w:color="auto"/>
          </w:divBdr>
        </w:div>
        <w:div w:id="685863022">
          <w:marLeft w:val="0"/>
          <w:marRight w:val="0"/>
          <w:marTop w:val="0"/>
          <w:marBottom w:val="0"/>
          <w:divBdr>
            <w:top w:val="none" w:sz="0" w:space="0" w:color="auto"/>
            <w:left w:val="none" w:sz="0" w:space="0" w:color="auto"/>
            <w:bottom w:val="none" w:sz="0" w:space="0" w:color="auto"/>
            <w:right w:val="none" w:sz="0" w:space="0" w:color="auto"/>
          </w:divBdr>
        </w:div>
        <w:div w:id="1400590068">
          <w:marLeft w:val="0"/>
          <w:marRight w:val="0"/>
          <w:marTop w:val="0"/>
          <w:marBottom w:val="0"/>
          <w:divBdr>
            <w:top w:val="none" w:sz="0" w:space="0" w:color="auto"/>
            <w:left w:val="none" w:sz="0" w:space="0" w:color="auto"/>
            <w:bottom w:val="none" w:sz="0" w:space="0" w:color="auto"/>
            <w:right w:val="none" w:sz="0" w:space="0" w:color="auto"/>
          </w:divBdr>
        </w:div>
      </w:divsChild>
    </w:div>
    <w:div w:id="356808073">
      <w:bodyDiv w:val="1"/>
      <w:marLeft w:val="0"/>
      <w:marRight w:val="0"/>
      <w:marTop w:val="0"/>
      <w:marBottom w:val="0"/>
      <w:divBdr>
        <w:top w:val="none" w:sz="0" w:space="0" w:color="auto"/>
        <w:left w:val="none" w:sz="0" w:space="0" w:color="auto"/>
        <w:bottom w:val="none" w:sz="0" w:space="0" w:color="auto"/>
        <w:right w:val="none" w:sz="0" w:space="0" w:color="auto"/>
      </w:divBdr>
      <w:divsChild>
        <w:div w:id="543908408">
          <w:marLeft w:val="0"/>
          <w:marRight w:val="0"/>
          <w:marTop w:val="0"/>
          <w:marBottom w:val="0"/>
          <w:divBdr>
            <w:top w:val="none" w:sz="0" w:space="0" w:color="auto"/>
            <w:left w:val="none" w:sz="0" w:space="0" w:color="auto"/>
            <w:bottom w:val="none" w:sz="0" w:space="0" w:color="auto"/>
            <w:right w:val="none" w:sz="0" w:space="0" w:color="auto"/>
          </w:divBdr>
          <w:divsChild>
            <w:div w:id="1716542021">
              <w:marLeft w:val="0"/>
              <w:marRight w:val="0"/>
              <w:marTop w:val="0"/>
              <w:marBottom w:val="0"/>
              <w:divBdr>
                <w:top w:val="none" w:sz="0" w:space="0" w:color="auto"/>
                <w:left w:val="none" w:sz="0" w:space="0" w:color="auto"/>
                <w:bottom w:val="none" w:sz="0" w:space="0" w:color="auto"/>
                <w:right w:val="none" w:sz="0" w:space="0" w:color="auto"/>
              </w:divBdr>
              <w:divsChild>
                <w:div w:id="86773158">
                  <w:marLeft w:val="0"/>
                  <w:marRight w:val="0"/>
                  <w:marTop w:val="0"/>
                  <w:marBottom w:val="0"/>
                  <w:divBdr>
                    <w:top w:val="none" w:sz="0" w:space="0" w:color="auto"/>
                    <w:left w:val="none" w:sz="0" w:space="0" w:color="auto"/>
                    <w:bottom w:val="none" w:sz="0" w:space="0" w:color="auto"/>
                    <w:right w:val="none" w:sz="0" w:space="0" w:color="auto"/>
                  </w:divBdr>
                </w:div>
                <w:div w:id="409889193">
                  <w:marLeft w:val="0"/>
                  <w:marRight w:val="0"/>
                  <w:marTop w:val="0"/>
                  <w:marBottom w:val="0"/>
                  <w:divBdr>
                    <w:top w:val="none" w:sz="0" w:space="0" w:color="auto"/>
                    <w:left w:val="none" w:sz="0" w:space="0" w:color="auto"/>
                    <w:bottom w:val="none" w:sz="0" w:space="0" w:color="auto"/>
                    <w:right w:val="none" w:sz="0" w:space="0" w:color="auto"/>
                  </w:divBdr>
                </w:div>
                <w:div w:id="763456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484581">
      <w:bodyDiv w:val="1"/>
      <w:marLeft w:val="0"/>
      <w:marRight w:val="0"/>
      <w:marTop w:val="0"/>
      <w:marBottom w:val="0"/>
      <w:divBdr>
        <w:top w:val="none" w:sz="0" w:space="0" w:color="auto"/>
        <w:left w:val="none" w:sz="0" w:space="0" w:color="auto"/>
        <w:bottom w:val="none" w:sz="0" w:space="0" w:color="auto"/>
        <w:right w:val="none" w:sz="0" w:space="0" w:color="auto"/>
      </w:divBdr>
      <w:divsChild>
        <w:div w:id="1745175978">
          <w:marLeft w:val="0"/>
          <w:marRight w:val="0"/>
          <w:marTop w:val="0"/>
          <w:marBottom w:val="0"/>
          <w:divBdr>
            <w:top w:val="none" w:sz="0" w:space="0" w:color="auto"/>
            <w:left w:val="none" w:sz="0" w:space="0" w:color="auto"/>
            <w:bottom w:val="none" w:sz="0" w:space="0" w:color="auto"/>
            <w:right w:val="none" w:sz="0" w:space="0" w:color="auto"/>
          </w:divBdr>
        </w:div>
        <w:div w:id="401026743">
          <w:marLeft w:val="0"/>
          <w:marRight w:val="0"/>
          <w:marTop w:val="0"/>
          <w:marBottom w:val="0"/>
          <w:divBdr>
            <w:top w:val="none" w:sz="0" w:space="0" w:color="auto"/>
            <w:left w:val="none" w:sz="0" w:space="0" w:color="auto"/>
            <w:bottom w:val="none" w:sz="0" w:space="0" w:color="auto"/>
            <w:right w:val="none" w:sz="0" w:space="0" w:color="auto"/>
          </w:divBdr>
        </w:div>
        <w:div w:id="841118932">
          <w:marLeft w:val="0"/>
          <w:marRight w:val="0"/>
          <w:marTop w:val="0"/>
          <w:marBottom w:val="0"/>
          <w:divBdr>
            <w:top w:val="none" w:sz="0" w:space="0" w:color="auto"/>
            <w:left w:val="none" w:sz="0" w:space="0" w:color="auto"/>
            <w:bottom w:val="none" w:sz="0" w:space="0" w:color="auto"/>
            <w:right w:val="none" w:sz="0" w:space="0" w:color="auto"/>
          </w:divBdr>
        </w:div>
      </w:divsChild>
    </w:div>
    <w:div w:id="426967049">
      <w:bodyDiv w:val="1"/>
      <w:marLeft w:val="0"/>
      <w:marRight w:val="0"/>
      <w:marTop w:val="0"/>
      <w:marBottom w:val="0"/>
      <w:divBdr>
        <w:top w:val="none" w:sz="0" w:space="0" w:color="auto"/>
        <w:left w:val="none" w:sz="0" w:space="0" w:color="auto"/>
        <w:bottom w:val="none" w:sz="0" w:space="0" w:color="auto"/>
        <w:right w:val="none" w:sz="0" w:space="0" w:color="auto"/>
      </w:divBdr>
      <w:divsChild>
        <w:div w:id="1419786725">
          <w:marLeft w:val="0"/>
          <w:marRight w:val="0"/>
          <w:marTop w:val="0"/>
          <w:marBottom w:val="0"/>
          <w:divBdr>
            <w:top w:val="none" w:sz="0" w:space="0" w:color="auto"/>
            <w:left w:val="none" w:sz="0" w:space="0" w:color="auto"/>
            <w:bottom w:val="none" w:sz="0" w:space="0" w:color="auto"/>
            <w:right w:val="none" w:sz="0" w:space="0" w:color="auto"/>
          </w:divBdr>
          <w:divsChild>
            <w:div w:id="2068719920">
              <w:marLeft w:val="0"/>
              <w:marRight w:val="0"/>
              <w:marTop w:val="0"/>
              <w:marBottom w:val="0"/>
              <w:divBdr>
                <w:top w:val="none" w:sz="0" w:space="0" w:color="auto"/>
                <w:left w:val="none" w:sz="0" w:space="0" w:color="auto"/>
                <w:bottom w:val="none" w:sz="0" w:space="0" w:color="auto"/>
                <w:right w:val="none" w:sz="0" w:space="0" w:color="auto"/>
              </w:divBdr>
              <w:divsChild>
                <w:div w:id="1967809508">
                  <w:marLeft w:val="0"/>
                  <w:marRight w:val="0"/>
                  <w:marTop w:val="0"/>
                  <w:marBottom w:val="0"/>
                  <w:divBdr>
                    <w:top w:val="none" w:sz="0" w:space="0" w:color="auto"/>
                    <w:left w:val="none" w:sz="0" w:space="0" w:color="auto"/>
                    <w:bottom w:val="none" w:sz="0" w:space="0" w:color="auto"/>
                    <w:right w:val="none" w:sz="0" w:space="0" w:color="auto"/>
                  </w:divBdr>
                </w:div>
                <w:div w:id="1402872303">
                  <w:marLeft w:val="0"/>
                  <w:marRight w:val="0"/>
                  <w:marTop w:val="0"/>
                  <w:marBottom w:val="0"/>
                  <w:divBdr>
                    <w:top w:val="none" w:sz="0" w:space="0" w:color="auto"/>
                    <w:left w:val="none" w:sz="0" w:space="0" w:color="auto"/>
                    <w:bottom w:val="none" w:sz="0" w:space="0" w:color="auto"/>
                    <w:right w:val="none" w:sz="0" w:space="0" w:color="auto"/>
                  </w:divBdr>
                </w:div>
                <w:div w:id="1645428497">
                  <w:marLeft w:val="0"/>
                  <w:marRight w:val="0"/>
                  <w:marTop w:val="0"/>
                  <w:marBottom w:val="0"/>
                  <w:divBdr>
                    <w:top w:val="none" w:sz="0" w:space="0" w:color="auto"/>
                    <w:left w:val="none" w:sz="0" w:space="0" w:color="auto"/>
                    <w:bottom w:val="none" w:sz="0" w:space="0" w:color="auto"/>
                    <w:right w:val="none" w:sz="0" w:space="0" w:color="auto"/>
                  </w:divBdr>
                </w:div>
              </w:divsChild>
            </w:div>
            <w:div w:id="205335520">
              <w:marLeft w:val="0"/>
              <w:marRight w:val="0"/>
              <w:marTop w:val="0"/>
              <w:marBottom w:val="0"/>
              <w:divBdr>
                <w:top w:val="none" w:sz="0" w:space="0" w:color="auto"/>
                <w:left w:val="none" w:sz="0" w:space="0" w:color="auto"/>
                <w:bottom w:val="none" w:sz="0" w:space="0" w:color="auto"/>
                <w:right w:val="none" w:sz="0" w:space="0" w:color="auto"/>
              </w:divBdr>
              <w:divsChild>
                <w:div w:id="246311270">
                  <w:marLeft w:val="0"/>
                  <w:marRight w:val="0"/>
                  <w:marTop w:val="0"/>
                  <w:marBottom w:val="0"/>
                  <w:divBdr>
                    <w:top w:val="single" w:sz="6" w:space="8" w:color="CBD3DA"/>
                    <w:left w:val="single" w:sz="6" w:space="8" w:color="CBD3DA"/>
                    <w:bottom w:val="single" w:sz="6" w:space="0" w:color="CBD3DA"/>
                    <w:right w:val="single" w:sz="6" w:space="8" w:color="CBD3DA"/>
                  </w:divBdr>
                  <w:divsChild>
                    <w:div w:id="349524723">
                      <w:marLeft w:val="0"/>
                      <w:marRight w:val="0"/>
                      <w:marTop w:val="0"/>
                      <w:marBottom w:val="0"/>
                      <w:divBdr>
                        <w:top w:val="none" w:sz="0" w:space="0" w:color="auto"/>
                        <w:left w:val="none" w:sz="0" w:space="0" w:color="auto"/>
                        <w:bottom w:val="none" w:sz="0" w:space="0" w:color="auto"/>
                        <w:right w:val="none" w:sz="0" w:space="0" w:color="auto"/>
                      </w:divBdr>
                      <w:divsChild>
                        <w:div w:id="1351640048">
                          <w:marLeft w:val="0"/>
                          <w:marRight w:val="0"/>
                          <w:marTop w:val="0"/>
                          <w:marBottom w:val="0"/>
                          <w:divBdr>
                            <w:top w:val="none" w:sz="0" w:space="0" w:color="auto"/>
                            <w:left w:val="none" w:sz="0" w:space="0" w:color="auto"/>
                            <w:bottom w:val="none" w:sz="0" w:space="0" w:color="auto"/>
                            <w:right w:val="none" w:sz="0" w:space="0" w:color="auto"/>
                          </w:divBdr>
                          <w:divsChild>
                            <w:div w:id="772280880">
                              <w:marLeft w:val="0"/>
                              <w:marRight w:val="0"/>
                              <w:marTop w:val="0"/>
                              <w:marBottom w:val="0"/>
                              <w:divBdr>
                                <w:top w:val="none" w:sz="0" w:space="0" w:color="auto"/>
                                <w:left w:val="none" w:sz="0" w:space="0" w:color="auto"/>
                                <w:bottom w:val="none" w:sz="0" w:space="0" w:color="auto"/>
                                <w:right w:val="none" w:sz="0" w:space="0" w:color="auto"/>
                              </w:divBdr>
                              <w:divsChild>
                                <w:div w:id="707603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428361">
                      <w:marLeft w:val="0"/>
                      <w:marRight w:val="0"/>
                      <w:marTop w:val="150"/>
                      <w:marBottom w:val="0"/>
                      <w:divBdr>
                        <w:top w:val="none" w:sz="0" w:space="0" w:color="auto"/>
                        <w:left w:val="none" w:sz="0" w:space="0" w:color="auto"/>
                        <w:bottom w:val="none" w:sz="0" w:space="0" w:color="auto"/>
                        <w:right w:val="none" w:sz="0" w:space="0" w:color="auto"/>
                      </w:divBdr>
                      <w:divsChild>
                        <w:div w:id="1307082410">
                          <w:marLeft w:val="0"/>
                          <w:marRight w:val="0"/>
                          <w:marTop w:val="0"/>
                          <w:marBottom w:val="0"/>
                          <w:divBdr>
                            <w:top w:val="none" w:sz="0" w:space="0" w:color="auto"/>
                            <w:left w:val="none" w:sz="0" w:space="0" w:color="auto"/>
                            <w:bottom w:val="none" w:sz="0" w:space="0" w:color="auto"/>
                            <w:right w:val="none" w:sz="0" w:space="0" w:color="auto"/>
                          </w:divBdr>
                          <w:divsChild>
                            <w:div w:id="1475949736">
                              <w:marLeft w:val="0"/>
                              <w:marRight w:val="0"/>
                              <w:marTop w:val="0"/>
                              <w:marBottom w:val="0"/>
                              <w:divBdr>
                                <w:top w:val="none" w:sz="0" w:space="0" w:color="auto"/>
                                <w:left w:val="none" w:sz="0" w:space="0" w:color="auto"/>
                                <w:bottom w:val="none" w:sz="0" w:space="0" w:color="auto"/>
                                <w:right w:val="none" w:sz="0" w:space="0" w:color="auto"/>
                              </w:divBdr>
                            </w:div>
                            <w:div w:id="1002706010">
                              <w:marLeft w:val="0"/>
                              <w:marRight w:val="0"/>
                              <w:marTop w:val="0"/>
                              <w:marBottom w:val="0"/>
                              <w:divBdr>
                                <w:top w:val="none" w:sz="0" w:space="0" w:color="auto"/>
                                <w:left w:val="none" w:sz="0" w:space="0" w:color="auto"/>
                                <w:bottom w:val="none" w:sz="0" w:space="0" w:color="auto"/>
                                <w:right w:val="none" w:sz="0" w:space="0" w:color="auto"/>
                              </w:divBdr>
                            </w:div>
                            <w:div w:id="1573082643">
                              <w:marLeft w:val="0"/>
                              <w:marRight w:val="0"/>
                              <w:marTop w:val="0"/>
                              <w:marBottom w:val="0"/>
                              <w:divBdr>
                                <w:top w:val="none" w:sz="0" w:space="0" w:color="auto"/>
                                <w:left w:val="none" w:sz="0" w:space="0" w:color="auto"/>
                                <w:bottom w:val="none" w:sz="0" w:space="0" w:color="auto"/>
                                <w:right w:val="none" w:sz="0" w:space="0" w:color="auto"/>
                              </w:divBdr>
                            </w:div>
                            <w:div w:id="1112550219">
                              <w:marLeft w:val="0"/>
                              <w:marRight w:val="0"/>
                              <w:marTop w:val="0"/>
                              <w:marBottom w:val="0"/>
                              <w:divBdr>
                                <w:top w:val="none" w:sz="0" w:space="0" w:color="auto"/>
                                <w:left w:val="none" w:sz="0" w:space="0" w:color="auto"/>
                                <w:bottom w:val="none" w:sz="0" w:space="0" w:color="auto"/>
                                <w:right w:val="none" w:sz="0" w:space="0" w:color="auto"/>
                              </w:divBdr>
                            </w:div>
                            <w:div w:id="1847984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4680763">
      <w:bodyDiv w:val="1"/>
      <w:marLeft w:val="0"/>
      <w:marRight w:val="0"/>
      <w:marTop w:val="0"/>
      <w:marBottom w:val="0"/>
      <w:divBdr>
        <w:top w:val="none" w:sz="0" w:space="0" w:color="auto"/>
        <w:left w:val="none" w:sz="0" w:space="0" w:color="auto"/>
        <w:bottom w:val="none" w:sz="0" w:space="0" w:color="auto"/>
        <w:right w:val="none" w:sz="0" w:space="0" w:color="auto"/>
      </w:divBdr>
      <w:divsChild>
        <w:div w:id="1204560083">
          <w:marLeft w:val="0"/>
          <w:marRight w:val="0"/>
          <w:marTop w:val="0"/>
          <w:marBottom w:val="0"/>
          <w:divBdr>
            <w:top w:val="none" w:sz="0" w:space="0" w:color="auto"/>
            <w:left w:val="none" w:sz="0" w:space="0" w:color="auto"/>
            <w:bottom w:val="none" w:sz="0" w:space="0" w:color="auto"/>
            <w:right w:val="none" w:sz="0" w:space="0" w:color="auto"/>
          </w:divBdr>
        </w:div>
        <w:div w:id="1461223036">
          <w:marLeft w:val="0"/>
          <w:marRight w:val="0"/>
          <w:marTop w:val="0"/>
          <w:marBottom w:val="0"/>
          <w:divBdr>
            <w:top w:val="none" w:sz="0" w:space="0" w:color="auto"/>
            <w:left w:val="none" w:sz="0" w:space="0" w:color="auto"/>
            <w:bottom w:val="none" w:sz="0" w:space="0" w:color="auto"/>
            <w:right w:val="none" w:sz="0" w:space="0" w:color="auto"/>
          </w:divBdr>
        </w:div>
        <w:div w:id="272128545">
          <w:marLeft w:val="0"/>
          <w:marRight w:val="0"/>
          <w:marTop w:val="0"/>
          <w:marBottom w:val="0"/>
          <w:divBdr>
            <w:top w:val="none" w:sz="0" w:space="0" w:color="auto"/>
            <w:left w:val="none" w:sz="0" w:space="0" w:color="auto"/>
            <w:bottom w:val="none" w:sz="0" w:space="0" w:color="auto"/>
            <w:right w:val="none" w:sz="0" w:space="0" w:color="auto"/>
          </w:divBdr>
        </w:div>
      </w:divsChild>
    </w:div>
    <w:div w:id="1564290745">
      <w:bodyDiv w:val="1"/>
      <w:marLeft w:val="0"/>
      <w:marRight w:val="0"/>
      <w:marTop w:val="0"/>
      <w:marBottom w:val="0"/>
      <w:divBdr>
        <w:top w:val="none" w:sz="0" w:space="0" w:color="auto"/>
        <w:left w:val="none" w:sz="0" w:space="0" w:color="auto"/>
        <w:bottom w:val="none" w:sz="0" w:space="0" w:color="auto"/>
        <w:right w:val="none" w:sz="0" w:space="0" w:color="auto"/>
      </w:divBdr>
      <w:divsChild>
        <w:div w:id="860048011">
          <w:marLeft w:val="0"/>
          <w:marRight w:val="0"/>
          <w:marTop w:val="0"/>
          <w:marBottom w:val="0"/>
          <w:divBdr>
            <w:top w:val="none" w:sz="0" w:space="0" w:color="auto"/>
            <w:left w:val="none" w:sz="0" w:space="0" w:color="auto"/>
            <w:bottom w:val="none" w:sz="0" w:space="0" w:color="auto"/>
            <w:right w:val="none" w:sz="0" w:space="0" w:color="auto"/>
          </w:divBdr>
          <w:divsChild>
            <w:div w:id="1389188120">
              <w:marLeft w:val="0"/>
              <w:marRight w:val="0"/>
              <w:marTop w:val="0"/>
              <w:marBottom w:val="0"/>
              <w:divBdr>
                <w:top w:val="none" w:sz="0" w:space="0" w:color="auto"/>
                <w:left w:val="none" w:sz="0" w:space="0" w:color="auto"/>
                <w:bottom w:val="none" w:sz="0" w:space="0" w:color="auto"/>
                <w:right w:val="none" w:sz="0" w:space="0" w:color="auto"/>
              </w:divBdr>
              <w:divsChild>
                <w:div w:id="1479298145">
                  <w:marLeft w:val="0"/>
                  <w:marRight w:val="0"/>
                  <w:marTop w:val="0"/>
                  <w:marBottom w:val="0"/>
                  <w:divBdr>
                    <w:top w:val="none" w:sz="0" w:space="0" w:color="auto"/>
                    <w:left w:val="none" w:sz="0" w:space="0" w:color="auto"/>
                    <w:bottom w:val="none" w:sz="0" w:space="0" w:color="auto"/>
                    <w:right w:val="none" w:sz="0" w:space="0" w:color="auto"/>
                  </w:divBdr>
                </w:div>
                <w:div w:id="1228688739">
                  <w:marLeft w:val="0"/>
                  <w:marRight w:val="0"/>
                  <w:marTop w:val="0"/>
                  <w:marBottom w:val="0"/>
                  <w:divBdr>
                    <w:top w:val="none" w:sz="0" w:space="0" w:color="auto"/>
                    <w:left w:val="none" w:sz="0" w:space="0" w:color="auto"/>
                    <w:bottom w:val="none" w:sz="0" w:space="0" w:color="auto"/>
                    <w:right w:val="none" w:sz="0" w:space="0" w:color="auto"/>
                  </w:divBdr>
                </w:div>
                <w:div w:id="1903909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109648">
      <w:bodyDiv w:val="1"/>
      <w:marLeft w:val="0"/>
      <w:marRight w:val="0"/>
      <w:marTop w:val="0"/>
      <w:marBottom w:val="0"/>
      <w:divBdr>
        <w:top w:val="none" w:sz="0" w:space="0" w:color="auto"/>
        <w:left w:val="none" w:sz="0" w:space="0" w:color="auto"/>
        <w:bottom w:val="none" w:sz="0" w:space="0" w:color="auto"/>
        <w:right w:val="none" w:sz="0" w:space="0" w:color="auto"/>
      </w:divBdr>
      <w:divsChild>
        <w:div w:id="498231672">
          <w:marLeft w:val="0"/>
          <w:marRight w:val="0"/>
          <w:marTop w:val="0"/>
          <w:marBottom w:val="0"/>
          <w:divBdr>
            <w:top w:val="none" w:sz="0" w:space="0" w:color="auto"/>
            <w:left w:val="none" w:sz="0" w:space="0" w:color="auto"/>
            <w:bottom w:val="none" w:sz="0" w:space="0" w:color="auto"/>
            <w:right w:val="none" w:sz="0" w:space="0" w:color="auto"/>
          </w:divBdr>
        </w:div>
        <w:div w:id="1315834414">
          <w:marLeft w:val="0"/>
          <w:marRight w:val="0"/>
          <w:marTop w:val="0"/>
          <w:marBottom w:val="0"/>
          <w:divBdr>
            <w:top w:val="none" w:sz="0" w:space="0" w:color="auto"/>
            <w:left w:val="none" w:sz="0" w:space="0" w:color="auto"/>
            <w:bottom w:val="none" w:sz="0" w:space="0" w:color="auto"/>
            <w:right w:val="none" w:sz="0" w:space="0" w:color="auto"/>
          </w:divBdr>
        </w:div>
        <w:div w:id="3985537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261</Words>
  <Characters>1488</Characters>
  <Application>Microsoft Office Word</Application>
  <DocSecurity>0</DocSecurity>
  <Lines>12</Lines>
  <Paragraphs>3</Paragraphs>
  <ScaleCrop>false</ScaleCrop>
  <Company/>
  <LinksUpToDate>false</LinksUpToDate>
  <CharactersWithSpaces>1746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8</cp:revision>
  <dcterms:created xsi:type="dcterms:W3CDTF">2020-07-05T13:57:00Z</dcterms:created>
  <dcterms:modified xsi:type="dcterms:W3CDTF">2020-07-06T20:27:00Z</dcterms:modified>
</cp:coreProperties>
</file>