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B1F" w:rsidRPr="00CE6B1F" w:rsidRDefault="00CE6B1F" w:rsidP="00CE6B1F">
      <w:pPr>
        <w:shd w:val="clear" w:color="auto" w:fill="FFFFFF"/>
        <w:spacing w:after="0" w:line="240" w:lineRule="auto"/>
        <w:jc w:val="both"/>
        <w:rPr>
          <w:rFonts w:ascii="Arial" w:eastAsia="Times New Roman" w:hAnsi="Arial" w:cs="Arial"/>
          <w:color w:val="000000"/>
          <w:sz w:val="21"/>
          <w:szCs w:val="21"/>
          <w:lang w:eastAsia="tr-TR"/>
        </w:rPr>
      </w:pPr>
      <w:r w:rsidRPr="00CE6B1F">
        <w:rPr>
          <w:rFonts w:ascii="Arial" w:eastAsia="Times New Roman" w:hAnsi="Arial" w:cs="Arial"/>
          <w:color w:val="000000"/>
          <w:sz w:val="21"/>
          <w:szCs w:val="21"/>
          <w:lang w:eastAsia="tr-TR"/>
        </w:rPr>
        <w:t>Öz:Venöz hava embolisi kafa ve göğüs bölgelerine künt travma maruziyeti, torasentez, arteryel kateterizasyon gibi girişimler, vurgun hastalığı, kardiyak ve nöroşirürji cerrahi operasyonları sonrası ender olarak gelişebilmekte, gelişmesi halinde ise kardiyovasküler sistemde blokaj meydana getirerek ölüme yol açabilmektedir. Düşük miktarlardaki venöz hava embolileri sıklıkla asemptomatik olup, venöz hava embolisinin ölümcül olabilmesi için 75 cm3 ile 200–300 cm3 arasında hacme sahip havanın dolaşıma geçmesi gerekmektedir. Zedelenmiş sistemik ven yapısının içine giren hava dolaşım sisteminde önce sağ atriyuma sonra sırası ile sağ ventrikül ve pulmoner artere ulaşmaktadır. Çalışmamızda üzerine televizyon düşmesi sonucu künt göğüs ve kafa travması geçiren, yapılan incelemelerde kafatası kemiklerinde deplase kırıklar ve akut subdural-epidural hematom saptanması üzerine operasyona alınan, ancak operasyon sırasında ani kardiyak arrest gelişmesi üzerine öldüğü bildirilen üç yaşındaki kız çocuğu olgusu sunuldu. Küçük çocuğun yapılan medikolegal otopsisinde saptanan venöz ve serebral hava embolisi ile birlikte diğer otopsi bulguları sunularak, bu tür olgularda medikolegal otopsi uygulamasında dikkat edilmesi gereken noktaların ve gelişen ölümün patofizyolojisinin tartışılması amaçlanmaktadır.</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63897"/>
    <w:rsid w:val="009706DA"/>
    <w:rsid w:val="00992FAB"/>
    <w:rsid w:val="009A1E61"/>
    <w:rsid w:val="009A215A"/>
    <w:rsid w:val="009C1AFE"/>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E6B1F"/>
    <w:rsid w:val="00CF6CF2"/>
    <w:rsid w:val="00D01D1D"/>
    <w:rsid w:val="00D2204D"/>
    <w:rsid w:val="00D26424"/>
    <w:rsid w:val="00D30705"/>
    <w:rsid w:val="00D33DA8"/>
    <w:rsid w:val="00D651A7"/>
    <w:rsid w:val="00D6664D"/>
    <w:rsid w:val="00D751C2"/>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845</TotalTime>
  <Pages>1</Pages>
  <Words>194</Words>
  <Characters>1110</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257</cp:revision>
  <dcterms:created xsi:type="dcterms:W3CDTF">2021-10-26T14:07:00Z</dcterms:created>
  <dcterms:modified xsi:type="dcterms:W3CDTF">2021-11-04T10:32:00Z</dcterms:modified>
</cp:coreProperties>
</file>