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1A24" w:rsidRPr="00E71A24" w:rsidRDefault="00E71A24" w:rsidP="00E71A24">
      <w:pPr>
        <w:shd w:val="clear" w:color="auto" w:fill="FFFFFF"/>
        <w:spacing w:after="0" w:line="240" w:lineRule="auto"/>
        <w:jc w:val="both"/>
        <w:rPr>
          <w:rFonts w:ascii="Arial" w:eastAsia="Times New Roman" w:hAnsi="Arial" w:cs="Arial"/>
          <w:color w:val="000000"/>
          <w:sz w:val="21"/>
          <w:szCs w:val="21"/>
          <w:lang w:eastAsia="tr-TR"/>
        </w:rPr>
      </w:pPr>
      <w:bookmarkStart w:id="0" w:name="_GoBack"/>
      <w:bookmarkEnd w:id="0"/>
    </w:p>
    <w:p w:rsidR="00D15371" w:rsidRPr="00D15371" w:rsidRDefault="00D15371" w:rsidP="00D15371">
      <w:pPr>
        <w:shd w:val="clear" w:color="auto" w:fill="FFFFFF"/>
        <w:spacing w:after="0" w:line="240" w:lineRule="auto"/>
        <w:jc w:val="both"/>
        <w:rPr>
          <w:rFonts w:ascii="Arial" w:eastAsia="Times New Roman" w:hAnsi="Arial" w:cs="Arial"/>
          <w:color w:val="000000"/>
          <w:sz w:val="21"/>
          <w:szCs w:val="21"/>
          <w:lang w:eastAsia="tr-TR"/>
        </w:rPr>
      </w:pPr>
      <w:r w:rsidRPr="00D15371">
        <w:rPr>
          <w:rFonts w:ascii="Arial" w:eastAsia="Times New Roman" w:hAnsi="Arial" w:cs="Arial"/>
          <w:color w:val="000000"/>
          <w:sz w:val="21"/>
          <w:szCs w:val="21"/>
          <w:lang w:eastAsia="tr-TR"/>
        </w:rPr>
        <w:t>Öz:Bu araştırmanın amacı, birinci sınıf öğrencilerinin okul olgunluğu düzeylerinin okuma yazmayı öğrenmelerine olan etkisini incelemektir. Bu araştırmanın çalışma grubunu Eskişehir ili Odunpazarı İlçesi'nde Milli Eğitim Bakanlığı'na bağlı İsmet İnönü İlkokulu'nun 51 birinci sınıf öğrencisi oluşturmaktadır. Veri toplama aracı olarak Kişisel Bilgi Formu; Metropolitan Okul Olgunluğu Testi (MOT) ve İlk Okuma Yazma Becerisini Değerlendirme Formları kullanılmıştır. Elde edilen bulgulara göre, okul öncesi eğitim alıp almama durumunun ve okula başlama yaşının okul olgunluğu üzerinde; okul olgunluğunun ise okuma ve yazma becerisi üzerinde anlamlı bir farklılık oluşturduğu saptanmıştır. Bu bulgulara göre, okul öncesi eğitim alıp almama durumunun ve okula başlama yaşının okul olgunluğunu etkilediği; okul olgunluğu düzeyi yüksek olan öğrencilerin okuma ve yazma becerilerinin de yüksek olduğu ortaya çıkmıştır.</w:t>
      </w:r>
    </w:p>
    <w:p w:rsidR="00981B9A" w:rsidRPr="00E71A24" w:rsidRDefault="00981B9A" w:rsidP="00E71A24"/>
    <w:sectPr w:rsidR="00981B9A" w:rsidRPr="00E71A2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0B58" w:rsidRDefault="00820B58" w:rsidP="00362035">
      <w:pPr>
        <w:spacing w:after="0" w:line="240" w:lineRule="auto"/>
      </w:pPr>
      <w:r>
        <w:separator/>
      </w:r>
    </w:p>
  </w:endnote>
  <w:endnote w:type="continuationSeparator" w:id="0">
    <w:p w:rsidR="00820B58" w:rsidRDefault="00820B5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0B58" w:rsidRDefault="00820B58" w:rsidP="00362035">
      <w:pPr>
        <w:spacing w:after="0" w:line="240" w:lineRule="auto"/>
      </w:pPr>
      <w:r>
        <w:separator/>
      </w:r>
    </w:p>
  </w:footnote>
  <w:footnote w:type="continuationSeparator" w:id="0">
    <w:p w:rsidR="00820B58" w:rsidRDefault="00820B5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B01"/>
    <w:rsid w:val="007D4EE3"/>
    <w:rsid w:val="007D61BB"/>
    <w:rsid w:val="007E52B6"/>
    <w:rsid w:val="007F0F34"/>
    <w:rsid w:val="0080783A"/>
    <w:rsid w:val="00811BB5"/>
    <w:rsid w:val="00820B58"/>
    <w:rsid w:val="00821161"/>
    <w:rsid w:val="00824F0D"/>
    <w:rsid w:val="008313EC"/>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3D07"/>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1A24"/>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21A9FB"/>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4581</TotalTime>
  <Pages>1</Pages>
  <Words>136</Words>
  <Characters>777</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598</cp:revision>
  <dcterms:created xsi:type="dcterms:W3CDTF">2021-10-26T14:07:00Z</dcterms:created>
  <dcterms:modified xsi:type="dcterms:W3CDTF">2021-12-01T09:30:00Z</dcterms:modified>
</cp:coreProperties>
</file>