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CD0" w:rsidRPr="006D0CD0" w:rsidRDefault="006D0CD0" w:rsidP="006D0CD0">
      <w:proofErr w:type="gramStart"/>
      <w:r w:rsidRPr="006D0CD0">
        <w:t>Öz:Bu</w:t>
      </w:r>
      <w:proofErr w:type="gramEnd"/>
      <w:r w:rsidRPr="006D0CD0">
        <w:t xml:space="preserve"> çalışmada, şaşılık nedeni ile anormal baş pozisyonu (ABP) gelişmiş hastalarda cer-- rahi sonuçlarımızı sunmayı amaçladık. Gereç ve Yöntemler: Mayıs 2011--Haziran 2015 tarihleri ara-- sında şaşılık nedeni ile ABP tanısı konmuş ve cerrahi uygulanmış hastalar </w:t>
      </w:r>
      <w:proofErr w:type="gramStart"/>
      <w:r w:rsidRPr="006D0CD0">
        <w:t>retrospektif</w:t>
      </w:r>
      <w:proofErr w:type="gramEnd"/>
      <w:r w:rsidRPr="006D0CD0">
        <w:t xml:space="preserve"> olarak değerlendirildi. Çalışmaya ameliyat sonrası düzenli takiplerine gelen 28 hasta dâhil edildi. ABP öl-- çümleri, hastanın primer anatomik duruştaki üç ana eksendeki sapmalara göre </w:t>
      </w:r>
      <w:proofErr w:type="gramStart"/>
      <w:r w:rsidRPr="006D0CD0">
        <w:t>açı ölçer</w:t>
      </w:r>
      <w:proofErr w:type="gramEnd"/>
      <w:r w:rsidRPr="006D0CD0">
        <w:t xml:space="preserve"> ile yapıldı. Baş pozisyonu düzelme dereceleri ise "belirgin düzelme", "düzelme" ve "düzelme yok" şeklinde üç grupta değerlendirildi. Bulgular: Hastaların 13 (%46,4)'i'1 erkek, 15 (%53,6)'i kadındı. Yaş orta-- laması 9,51 yıl idi. Ortalama takip süreleri 1,52 (6 ay-- yıl ay) yıl idi. Cerrahi uygulanan hastala-- rın (%21,4)'sına Duane Tip I, (%28,6)'ine patern oluşturan primer alt oblik kas hiperfonksiyonu, (%28,6)'ine üst oblik kas paralizisi, (%10,7)'ünde konjenital nistagmus ve biri (%35) altıncı kraniyal sinir paralizisi, disosiye horizontal deviasyon, Brown </w:t>
      </w:r>
      <w:proofErr w:type="gramStart"/>
      <w:r w:rsidRPr="006D0CD0">
        <w:t>sendromu</w:t>
      </w:r>
      <w:proofErr w:type="gramEnd"/>
      <w:r w:rsidRPr="006D0CD0">
        <w:t xml:space="preserve"> tanısı almıştı. Ameliyat sonrası yapılan değerlendirmede ABP'si olan 28 hastanın 26 (%92,86)'smda "belir-- gin düzelme", (%7,14)'sinde "düzelme" sağlandığı görüldü. Sonuç: Şaşılık nedeni ile ABP gelişmiş hastalarda uygun cerrahi tedavinin ABP'yi düzeltmede etkin bir yöntem olduğunu tespit ettik.</w:t>
      </w:r>
    </w:p>
    <w:p w:rsidR="006D0CD0" w:rsidRPr="006D0CD0" w:rsidRDefault="006D0CD0" w:rsidP="006D0CD0">
      <w:r w:rsidRPr="006D0CD0">
        <w:t>Başlık (İngilizce):Our Results in Surgically Treated Cases for Strabismus—Related Abnormal Head Position</w:t>
      </w:r>
    </w:p>
    <w:p w:rsidR="006D0CD0" w:rsidRPr="006D0CD0" w:rsidRDefault="006D0CD0" w:rsidP="006D0CD0">
      <w:r w:rsidRPr="006D0CD0">
        <w:t>Öz (İngilizce):To present our surgical results with strabismus-related abnormal head po- sition (AHP). M surgery with a diagnosis of strabismus-related AHP. We included 28 patients who regularly at- tended postoperative follow-up in the study. AHP measurements were performed with a go- niometer using the deviations in the three axes in the primary anatomical position. The head position improvement was graded in 3 groups as "significant improvement", "improvement" and "no improvement". RReessuullttss</w:t>
      </w:r>
      <w:proofErr w:type="gramStart"/>
      <w:r w:rsidRPr="006D0CD0">
        <w:t>::</w:t>
      </w:r>
      <w:proofErr w:type="gramEnd"/>
      <w:r w:rsidRPr="006D0CD0">
        <w:t xml:space="preserve"> There were 13 (46.4%) males and 15 (53.6%) females with a mean age of 9.51 years. The mean follow-up duration was 1.52 years. The diagnosis was Duane type I in 6 (</w:t>
      </w:r>
      <w:proofErr w:type="gramStart"/>
      <w:r w:rsidRPr="006D0CD0">
        <w:t>21.4</w:t>
      </w:r>
      <w:proofErr w:type="gramEnd"/>
      <w:r w:rsidRPr="006D0CD0">
        <w:t>%), primary inferior oblique muscle hyperfunction causing a V pattern in 8 (28.6%), superior oblique muscle palsy in 8 (28.6%), congenital nystagmus in 3 (10.7%) and sixth cranial nerve paral- ysis, dissociated horizontal deviation and Brown syndrome each in one patient (3.5%). Postopera- tive evaluation revealed that there was "significant improvement" in 26 (92,86%) and "improvement" in 2 (7.14%) of the 28 AHP patients. CCoonncclluussiioonn</w:t>
      </w:r>
      <w:proofErr w:type="gramStart"/>
      <w:r w:rsidRPr="006D0CD0">
        <w:t>::</w:t>
      </w:r>
      <w:proofErr w:type="gramEnd"/>
      <w:r w:rsidRPr="006D0CD0">
        <w:t xml:space="preserve"> We found that appropriate surgi- cal treatment was an effective method in correcting AHP due to strabismus</w:t>
      </w:r>
    </w:p>
    <w:p w:rsidR="00940443" w:rsidRPr="006D0CD0" w:rsidRDefault="00940443" w:rsidP="006D0CD0">
      <w:bookmarkStart w:id="0" w:name="_GoBack"/>
      <w:bookmarkEnd w:id="0"/>
    </w:p>
    <w:sectPr w:rsidR="00940443" w:rsidRPr="006D0C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E22"/>
    <w:rsid w:val="00144A31"/>
    <w:rsid w:val="0036590B"/>
    <w:rsid w:val="00656590"/>
    <w:rsid w:val="006934EA"/>
    <w:rsid w:val="006D0CD0"/>
    <w:rsid w:val="007A25A8"/>
    <w:rsid w:val="007B2A03"/>
    <w:rsid w:val="00836E22"/>
    <w:rsid w:val="00940443"/>
    <w:rsid w:val="00C24E05"/>
    <w:rsid w:val="00CA60A6"/>
    <w:rsid w:val="00CF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70B82-2704-4AFF-9E39-6D5481256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8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7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4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4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3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716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12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1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4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0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14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0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7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4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53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41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38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09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7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6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86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52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2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09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82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4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27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93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1631</TotalTime>
  <Pages>1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</cp:revision>
  <dcterms:created xsi:type="dcterms:W3CDTF">2020-07-21T08:01:00Z</dcterms:created>
  <dcterms:modified xsi:type="dcterms:W3CDTF">2020-07-26T09:11:00Z</dcterms:modified>
</cp:coreProperties>
</file>