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6F5A" w:rsidRPr="00336F5A" w:rsidRDefault="00336F5A" w:rsidP="00336F5A">
      <w:pPr>
        <w:shd w:val="clear" w:color="auto" w:fill="FFFFFF"/>
        <w:spacing w:after="0" w:line="240" w:lineRule="auto"/>
        <w:jc w:val="both"/>
        <w:rPr>
          <w:rFonts w:ascii="Arial" w:eastAsia="Times New Roman" w:hAnsi="Arial" w:cs="Arial"/>
          <w:color w:val="000000"/>
          <w:sz w:val="21"/>
          <w:szCs w:val="21"/>
          <w:lang w:eastAsia="tr-TR"/>
        </w:rPr>
      </w:pPr>
      <w:r w:rsidRPr="00336F5A">
        <w:rPr>
          <w:rFonts w:ascii="Arial" w:eastAsia="Times New Roman" w:hAnsi="Arial" w:cs="Arial"/>
          <w:color w:val="000000"/>
          <w:sz w:val="21"/>
          <w:szCs w:val="21"/>
          <w:lang w:eastAsia="tr-TR"/>
        </w:rPr>
        <w:t>Öz:Her  siyasî  anlayış,  kendi  kriterlerine  uygun  olmadığını  düşündüğü  bazı  gazete,  mecmua  ve  kitap  gibi  çeşitli  yayınları  yasaklamıştır.  Tek  partili  yıllarda  da  diğer  dönemlerde  olduğu  gibi  bazı  dinî  muhtevalı  yayınların  basımı,  iç  ve  dış  siyasete  uygun  görülmeyerek  engellenmiştir.  M.  Kemal   Atatürk   döneminde   daha   çok   dini   tahrif   edici   yayınlar   yasaklanırken;   İsmet   İnönü'lü  yıllarda  "dua  mecmuası"  ve  tek  parti  zihniyetini  eleştiren  kişilerin  eserleri  de  bu  tür  bir  akıbete  maruz   kalmıştır.   Kurucu   irade   bu   kararı   alırken   çoğu   zaman   Diyanet   İşleri   Reisliği'nin   konu  hakkındaki  fikrine  başvurmamıştır.  Mezkûr  dönemde  yasaklanan  yayınlarla  ilgili  kararnamelere  bakıldığında   ise,   pek   çok   eserin   Matbuat   Kanunu'nun   yanlış   maddesi   ile   memnu   kılındığı   an-</w:t>
      </w:r>
      <w:r w:rsidRPr="00336F5A">
        <w:rPr>
          <w:rFonts w:ascii="Arial" w:eastAsia="Times New Roman" w:hAnsi="Arial" w:cs="Arial"/>
          <w:color w:val="000000"/>
          <w:sz w:val="21"/>
          <w:szCs w:val="21"/>
          <w:lang w:eastAsia="tr-TR"/>
        </w:rPr>
        <w:softHyphen/>
        <w:t>--laşılmaktadır.</w:t>
      </w:r>
    </w:p>
    <w:p w:rsidR="00981B9A" w:rsidRPr="00336F5A" w:rsidRDefault="00981B9A" w:rsidP="00336F5A">
      <w:bookmarkStart w:id="0" w:name="_GoBack"/>
      <w:bookmarkEnd w:id="0"/>
    </w:p>
    <w:sectPr w:rsidR="00981B9A" w:rsidRPr="00336F5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0F32" w:rsidRDefault="00F80F32" w:rsidP="00362035">
      <w:pPr>
        <w:spacing w:after="0" w:line="240" w:lineRule="auto"/>
      </w:pPr>
      <w:r>
        <w:separator/>
      </w:r>
    </w:p>
  </w:endnote>
  <w:endnote w:type="continuationSeparator" w:id="0">
    <w:p w:rsidR="00F80F32" w:rsidRDefault="00F80F3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0F32" w:rsidRDefault="00F80F32" w:rsidP="00362035">
      <w:pPr>
        <w:spacing w:after="0" w:line="240" w:lineRule="auto"/>
      </w:pPr>
      <w:r>
        <w:separator/>
      </w:r>
    </w:p>
  </w:footnote>
  <w:footnote w:type="continuationSeparator" w:id="0">
    <w:p w:rsidR="00F80F32" w:rsidRDefault="00F80F3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1B46"/>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0B58"/>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3D07"/>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0F32"/>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4809</TotalTime>
  <Pages>1</Pages>
  <Words>134</Words>
  <Characters>769</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601</cp:revision>
  <dcterms:created xsi:type="dcterms:W3CDTF">2021-10-26T14:07:00Z</dcterms:created>
  <dcterms:modified xsi:type="dcterms:W3CDTF">2021-12-01T15:36:00Z</dcterms:modified>
</cp:coreProperties>
</file>