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3973" w:rsidRPr="00AF3B20" w:rsidRDefault="00AF3B20" w:rsidP="00AF3B20">
      <w:proofErr w:type="spellStart"/>
      <w:proofErr w:type="gramStart"/>
      <w:r w:rsidRPr="00AF3B20">
        <w:t>Öz:Amaç</w:t>
      </w:r>
      <w:proofErr w:type="spellEnd"/>
      <w:proofErr w:type="gramEnd"/>
      <w:r w:rsidRPr="00AF3B20">
        <w:t xml:space="preserve">: Bu çalışmada irise </w:t>
      </w:r>
      <w:proofErr w:type="spellStart"/>
      <w:r w:rsidRPr="00AF3B20">
        <w:t>sütüre</w:t>
      </w:r>
      <w:proofErr w:type="spellEnd"/>
      <w:r w:rsidRPr="00AF3B20">
        <w:t xml:space="preserve"> arka kamara göz içi lens (GİL) yerleştirilmesi sonuçlarını değerlendirmeyi amaçladık. Gereç ve Yöntem: On olguya </w:t>
      </w:r>
      <w:proofErr w:type="spellStart"/>
      <w:r w:rsidRPr="00AF3B20">
        <w:t>vitreusa</w:t>
      </w:r>
      <w:proofErr w:type="spellEnd"/>
      <w:r w:rsidRPr="00AF3B20">
        <w:t xml:space="preserve"> </w:t>
      </w:r>
      <w:proofErr w:type="spellStart"/>
      <w:r w:rsidRPr="00AF3B20">
        <w:t>disloke</w:t>
      </w:r>
      <w:proofErr w:type="spellEnd"/>
      <w:r w:rsidRPr="00AF3B20">
        <w:t xml:space="preserve"> olmuş GİL, 7 olguya </w:t>
      </w:r>
      <w:proofErr w:type="spellStart"/>
      <w:r w:rsidRPr="00AF3B20">
        <w:t>sublukse</w:t>
      </w:r>
      <w:proofErr w:type="spellEnd"/>
      <w:r w:rsidRPr="00AF3B20">
        <w:t xml:space="preserve"> GİL, 8 olguya afaki nedeniyle toplam 25 olguya irise </w:t>
      </w:r>
      <w:proofErr w:type="spellStart"/>
      <w:r w:rsidRPr="00AF3B20">
        <w:t>sütüre</w:t>
      </w:r>
      <w:proofErr w:type="spellEnd"/>
      <w:r w:rsidRPr="00AF3B20">
        <w:t xml:space="preserve"> arka kamara GİL yerleştirildi. Olguların ameliyat sırasında ve sonrasında görülen </w:t>
      </w:r>
      <w:proofErr w:type="gramStart"/>
      <w:r w:rsidRPr="00AF3B20">
        <w:t>komplikasyonları</w:t>
      </w:r>
      <w:proofErr w:type="gramEnd"/>
      <w:r w:rsidRPr="00AF3B20">
        <w:t xml:space="preserve">, takiplerdeki göz içi basıncı (GİB) değişimleri ve en iyi düzeltilmiş görme keskinlikleri (EDGK) değişimleri değerlendirildi. Bulgular: Olgular en az 3 ay olmak üzere ortalama </w:t>
      </w:r>
      <w:proofErr w:type="gramStart"/>
      <w:r w:rsidRPr="00AF3B20">
        <w:t>6.4</w:t>
      </w:r>
      <w:proofErr w:type="gramEnd"/>
      <w:r w:rsidRPr="00AF3B20">
        <w:t xml:space="preserve">±3.3 ay takip edildi. Olguların ameliyat öncesi ve en son kontrol- </w:t>
      </w:r>
      <w:proofErr w:type="spellStart"/>
      <w:r w:rsidRPr="00AF3B20">
        <w:t>lerindeki</w:t>
      </w:r>
      <w:proofErr w:type="spellEnd"/>
      <w:r w:rsidRPr="00AF3B20">
        <w:t xml:space="preserve"> EDGK sırasıyla ortalama 0.29±0.25 ve 0.53±0.25 </w:t>
      </w:r>
      <w:proofErr w:type="spellStart"/>
      <w:r w:rsidRPr="00AF3B20">
        <w:t>snellen</w:t>
      </w:r>
      <w:proofErr w:type="spellEnd"/>
      <w:r w:rsidRPr="00AF3B20">
        <w:t xml:space="preserve"> eşeli olarak tespit edildi. Olguların ameliyat öncesi ve en son kontrollerindeki GİB sırasıyla ortalama </w:t>
      </w:r>
      <w:proofErr w:type="gramStart"/>
      <w:r w:rsidRPr="00AF3B20">
        <w:t>16.4</w:t>
      </w:r>
      <w:proofErr w:type="gramEnd"/>
      <w:r w:rsidRPr="00AF3B20">
        <w:t xml:space="preserve">±3.4 ve 14.6±3.2 </w:t>
      </w:r>
      <w:proofErr w:type="spellStart"/>
      <w:r w:rsidRPr="00AF3B20">
        <w:t>mmHg</w:t>
      </w:r>
      <w:proofErr w:type="spellEnd"/>
      <w:r w:rsidRPr="00AF3B20">
        <w:t xml:space="preserve"> olarak tespit edildi. Ameliyat sonrası 4 olguda </w:t>
      </w:r>
      <w:proofErr w:type="spellStart"/>
      <w:r w:rsidRPr="00AF3B20">
        <w:t>pupil</w:t>
      </w:r>
      <w:proofErr w:type="spellEnd"/>
      <w:r w:rsidRPr="00AF3B20">
        <w:t xml:space="preserve"> </w:t>
      </w:r>
      <w:proofErr w:type="spellStart"/>
      <w:r w:rsidRPr="00AF3B20">
        <w:t>ovalizasyonu</w:t>
      </w:r>
      <w:proofErr w:type="spellEnd"/>
      <w:r w:rsidRPr="00AF3B20">
        <w:t xml:space="preserve">, 5 olguda orta düzeyde olan ve medikal tedavi ile kontrol altına alınan ön kamara </w:t>
      </w:r>
      <w:proofErr w:type="spellStart"/>
      <w:r w:rsidRPr="00AF3B20">
        <w:t>enflamasyonu</w:t>
      </w:r>
      <w:proofErr w:type="spellEnd"/>
      <w:r w:rsidRPr="00AF3B20">
        <w:t xml:space="preserve">, 2 olgu- da </w:t>
      </w:r>
      <w:proofErr w:type="spellStart"/>
      <w:r w:rsidRPr="00AF3B20">
        <w:t>antiglokomatöz</w:t>
      </w:r>
      <w:proofErr w:type="spellEnd"/>
      <w:r w:rsidRPr="00AF3B20">
        <w:t xml:space="preserve"> ilaçlarla kontrol altına alınan GİB yüksekliği, 2 olguda ameliyat sonrası 1 ay içerisinde düzelen kornea ödemi tespit edildi. Hiçbir olguda arka kamara GİL </w:t>
      </w:r>
      <w:proofErr w:type="spellStart"/>
      <w:r w:rsidRPr="00AF3B20">
        <w:t>desantralizasyonu</w:t>
      </w:r>
      <w:proofErr w:type="spellEnd"/>
      <w:r w:rsidRPr="00AF3B20">
        <w:t xml:space="preserve"> ya da </w:t>
      </w:r>
      <w:proofErr w:type="spellStart"/>
      <w:r w:rsidRPr="00AF3B20">
        <w:t>tilti</w:t>
      </w:r>
      <w:proofErr w:type="spellEnd"/>
      <w:r w:rsidRPr="00AF3B20">
        <w:t xml:space="preserve"> görülmedi. Sonuç: İris </w:t>
      </w:r>
      <w:proofErr w:type="spellStart"/>
      <w:r w:rsidRPr="00AF3B20">
        <w:t>sütüre</w:t>
      </w:r>
      <w:proofErr w:type="spellEnd"/>
      <w:r w:rsidRPr="00AF3B20">
        <w:t xml:space="preserve"> arka kamara </w:t>
      </w:r>
      <w:proofErr w:type="spellStart"/>
      <w:r w:rsidRPr="00AF3B20">
        <w:t>GİL’leri</w:t>
      </w:r>
      <w:proofErr w:type="spellEnd"/>
      <w:r w:rsidRPr="00AF3B20">
        <w:t>, arka kamara lenslerinin tüm avantajlarını sağlamaktadır. Cerrahi yöntemle ilgili uzun dönem sonuçlara ve diğer yöntemlerle karşılaştırmalı çalışmalara ihtiyaç vardır.</w:t>
      </w:r>
      <w:bookmarkStart w:id="0" w:name="_GoBack"/>
      <w:bookmarkEnd w:id="0"/>
    </w:p>
    <w:sectPr w:rsidR="00813973" w:rsidRPr="00AF3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813973"/>
    <w:rsid w:val="00927C8C"/>
    <w:rsid w:val="00AF3B20"/>
    <w:rsid w:val="00B26E21"/>
    <w:rsid w:val="00B92A39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</cp:revision>
  <dcterms:created xsi:type="dcterms:W3CDTF">2020-10-19T18:22:00Z</dcterms:created>
  <dcterms:modified xsi:type="dcterms:W3CDTF">2020-10-19T18:30:00Z</dcterms:modified>
</cp:coreProperties>
</file>