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F4C" w:rsidRPr="00044F4C" w:rsidRDefault="00044F4C" w:rsidP="00044F4C">
      <w:proofErr w:type="spellStart"/>
      <w:proofErr w:type="gramStart"/>
      <w:r w:rsidRPr="00044F4C">
        <w:t>Öz:AMAÇ</w:t>
      </w:r>
      <w:proofErr w:type="spellEnd"/>
      <w:proofErr w:type="gramEnd"/>
      <w:r w:rsidRPr="00044F4C">
        <w:t xml:space="preserve">: </w:t>
      </w:r>
      <w:proofErr w:type="spellStart"/>
      <w:r w:rsidRPr="00044F4C">
        <w:t>Malnutrisyonun</w:t>
      </w:r>
      <w:proofErr w:type="spellEnd"/>
      <w:r w:rsidRPr="00044F4C">
        <w:t xml:space="preserve"> kalp fonksiyonları üzerine etkisi ve tedavinin rolünün gösterilmesi amaçlanmıştır. GEREÇ ve YÖNTEM: Yaşları 5-24 ay (12.47±5.79ay) arasında değişen 7 kız, 8 erkek 15 </w:t>
      </w:r>
      <w:proofErr w:type="spellStart"/>
      <w:r w:rsidRPr="00044F4C">
        <w:t>malnütrisyonlu</w:t>
      </w:r>
      <w:proofErr w:type="spellEnd"/>
      <w:r w:rsidRPr="00044F4C">
        <w:t xml:space="preserve"> olgunun kas kitlesi ölçümü ve kardiyak fonksiyonları </w:t>
      </w:r>
      <w:proofErr w:type="spellStart"/>
      <w:r w:rsidRPr="00044F4C">
        <w:t>ekokardiyografı</w:t>
      </w:r>
      <w:proofErr w:type="spellEnd"/>
      <w:r w:rsidRPr="00044F4C">
        <w:t xml:space="preserve"> ile değerlendirildi. Çalışmaya ait tüm parametreler 6-8 aylık </w:t>
      </w:r>
      <w:proofErr w:type="spellStart"/>
      <w:r w:rsidRPr="00044F4C">
        <w:t>malnütrisyon</w:t>
      </w:r>
      <w:proofErr w:type="spellEnd"/>
      <w:r w:rsidRPr="00044F4C">
        <w:t xml:space="preserve"> tedavisinden sonra aynı olgularda ve ayrıca yaşları </w:t>
      </w:r>
      <w:proofErr w:type="gramStart"/>
      <w:r w:rsidRPr="00044F4C">
        <w:t>3.5</w:t>
      </w:r>
      <w:proofErr w:type="gramEnd"/>
      <w:r w:rsidRPr="00044F4C">
        <w:t>-24 ay (</w:t>
      </w:r>
      <w:proofErr w:type="spellStart"/>
      <w:r w:rsidRPr="00044F4C">
        <w:t>ort.</w:t>
      </w:r>
      <w:proofErr w:type="spellEnd"/>
      <w:r w:rsidRPr="00044F4C">
        <w:t xml:space="preserve"> 11.95±6.09ay</w:t>
      </w:r>
      <w:proofErr w:type="gramStart"/>
      <w:r w:rsidRPr="00044F4C">
        <w:t>)</w:t>
      </w:r>
      <w:proofErr w:type="gramEnd"/>
      <w:r w:rsidRPr="00044F4C">
        <w:t xml:space="preserve"> arasında değişen kontrol grubu üzerinde uygulandı. BULGULAR: Kardiyak indeks (CI) </w:t>
      </w:r>
      <w:proofErr w:type="spellStart"/>
      <w:r w:rsidRPr="00044F4C">
        <w:t>malnütrisyonlu</w:t>
      </w:r>
      <w:proofErr w:type="spellEnd"/>
      <w:r w:rsidRPr="00044F4C">
        <w:t xml:space="preserve"> </w:t>
      </w:r>
      <w:proofErr w:type="spellStart"/>
      <w:r w:rsidRPr="00044F4C">
        <w:t>grupda</w:t>
      </w:r>
      <w:proofErr w:type="spellEnd"/>
      <w:r w:rsidRPr="00044F4C">
        <w:t xml:space="preserve"> kontrol grubuna ve tedavi sonrası dönem sonuçlarına göre anlamlı yüksek bulundu (p &lt; 0.05). </w:t>
      </w:r>
      <w:proofErr w:type="spellStart"/>
      <w:r w:rsidRPr="00044F4C">
        <w:t>Malnütrisyonlu</w:t>
      </w:r>
      <w:proofErr w:type="spellEnd"/>
      <w:r w:rsidRPr="00044F4C">
        <w:t xml:space="preserve"> grupta tedavi öncesi bakılan yüzde </w:t>
      </w:r>
      <w:proofErr w:type="spellStart"/>
      <w:r w:rsidRPr="00044F4C">
        <w:t>ejeksiyon</w:t>
      </w:r>
      <w:proofErr w:type="spellEnd"/>
      <w:r w:rsidRPr="00044F4C">
        <w:t xml:space="preserve"> </w:t>
      </w:r>
      <w:proofErr w:type="gramStart"/>
      <w:r w:rsidRPr="00044F4C">
        <w:t>fraksiyonu</w:t>
      </w:r>
      <w:proofErr w:type="gramEnd"/>
      <w:r w:rsidRPr="00044F4C">
        <w:t xml:space="preserve"> (%EF) kontrol grubuna göre anlamlı düşük olmasına karşın (p &lt; 0.05) tedavi sonrası EF 'de bir miktar yükselme olmakla birlikte istatistiksel anlamlılık saptanmadı (p&gt; 0.05). SVK/VA </w:t>
      </w:r>
      <w:proofErr w:type="spellStart"/>
      <w:r w:rsidRPr="00044F4C">
        <w:t>Malnütrisyonlu</w:t>
      </w:r>
      <w:proofErr w:type="spellEnd"/>
      <w:r w:rsidRPr="00044F4C">
        <w:t xml:space="preserve"> olgularda kontrol grubuna göre anlamlı yüksek bulundu. Sağ ve sol </w:t>
      </w:r>
      <w:proofErr w:type="spellStart"/>
      <w:r w:rsidRPr="00044F4C">
        <w:t>ventrikül</w:t>
      </w:r>
      <w:proofErr w:type="spellEnd"/>
      <w:r w:rsidRPr="00044F4C">
        <w:t xml:space="preserve"> </w:t>
      </w:r>
      <w:proofErr w:type="spellStart"/>
      <w:r w:rsidRPr="00044F4C">
        <w:t>diyastolik</w:t>
      </w:r>
      <w:proofErr w:type="spellEnd"/>
      <w:r w:rsidRPr="00044F4C">
        <w:t xml:space="preserve"> fonksiyonlarının </w:t>
      </w:r>
      <w:proofErr w:type="spellStart"/>
      <w:r w:rsidRPr="00044F4C">
        <w:t>malnütrisyonlu</w:t>
      </w:r>
      <w:proofErr w:type="spellEnd"/>
      <w:r w:rsidRPr="00044F4C">
        <w:t xml:space="preserve"> olgularda etkilendiği gösterildi. SONUÇ: 1</w:t>
      </w:r>
      <w:proofErr w:type="gramStart"/>
      <w:r w:rsidRPr="00044F4C">
        <w:t>)</w:t>
      </w:r>
      <w:proofErr w:type="gramEnd"/>
      <w:r w:rsidRPr="00044F4C">
        <w:t xml:space="preserve"> protein enerji </w:t>
      </w:r>
      <w:proofErr w:type="spellStart"/>
      <w:r w:rsidRPr="00044F4C">
        <w:t>malnütrisyonunda</w:t>
      </w:r>
      <w:proofErr w:type="spellEnd"/>
      <w:r w:rsidRPr="00044F4C">
        <w:t xml:space="preserve"> </w:t>
      </w:r>
      <w:proofErr w:type="spellStart"/>
      <w:r w:rsidRPr="00044F4C">
        <w:t>sistolik</w:t>
      </w:r>
      <w:proofErr w:type="spellEnd"/>
      <w:r w:rsidRPr="00044F4C">
        <w:t xml:space="preserve"> ve </w:t>
      </w:r>
      <w:proofErr w:type="spellStart"/>
      <w:r w:rsidRPr="00044F4C">
        <w:t>diyastolik</w:t>
      </w:r>
      <w:proofErr w:type="spellEnd"/>
      <w:r w:rsidRPr="00044F4C">
        <w:t xml:space="preserve"> fonksiyonlar olumsuz etkilenmektedir 2) </w:t>
      </w:r>
      <w:proofErr w:type="spellStart"/>
      <w:r w:rsidRPr="00044F4C">
        <w:t>malnütrisyonlu</w:t>
      </w:r>
      <w:proofErr w:type="spellEnd"/>
      <w:r w:rsidRPr="00044F4C">
        <w:t xml:space="preserve"> hastalarda sol </w:t>
      </w:r>
      <w:proofErr w:type="spellStart"/>
      <w:r w:rsidRPr="00044F4C">
        <w:t>ventrikül</w:t>
      </w:r>
      <w:proofErr w:type="spellEnd"/>
      <w:r w:rsidRPr="00044F4C">
        <w:t xml:space="preserve"> iş kapasitesini artmasına </w:t>
      </w:r>
      <w:proofErr w:type="spellStart"/>
      <w:r w:rsidRPr="00044F4C">
        <w:t>sekonder</w:t>
      </w:r>
      <w:proofErr w:type="spellEnd"/>
      <w:r w:rsidRPr="00044F4C">
        <w:t xml:space="preserve"> olarak sol </w:t>
      </w:r>
      <w:proofErr w:type="spellStart"/>
      <w:r w:rsidRPr="00044F4C">
        <w:t>ventrikül</w:t>
      </w:r>
      <w:proofErr w:type="spellEnd"/>
      <w:r w:rsidRPr="00044F4C">
        <w:t xml:space="preserve"> kitlesi nispi olarak artmaktadır.</w:t>
      </w:r>
    </w:p>
    <w:p w:rsidR="002F7548" w:rsidRPr="00044F4C" w:rsidRDefault="002F7548" w:rsidP="00044F4C">
      <w:bookmarkStart w:id="0" w:name="_GoBack"/>
      <w:bookmarkEnd w:id="0"/>
    </w:p>
    <w:sectPr w:rsidR="002F7548" w:rsidRPr="00044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1025C"/>
    <w:rsid w:val="00C44E6C"/>
    <w:rsid w:val="00C473B0"/>
    <w:rsid w:val="00C73D6E"/>
    <w:rsid w:val="00CC04F9"/>
    <w:rsid w:val="00D233D3"/>
    <w:rsid w:val="00DA1EDF"/>
    <w:rsid w:val="00DC6A74"/>
    <w:rsid w:val="00DE5F0B"/>
    <w:rsid w:val="00E66C70"/>
    <w:rsid w:val="00E947BB"/>
    <w:rsid w:val="00EB25EA"/>
    <w:rsid w:val="00EB6CFB"/>
    <w:rsid w:val="00EC4187"/>
    <w:rsid w:val="00ED17FE"/>
    <w:rsid w:val="00EE1C6B"/>
    <w:rsid w:val="00F52A76"/>
    <w:rsid w:val="00F566FD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9185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131</cp:revision>
  <dcterms:created xsi:type="dcterms:W3CDTF">2020-08-02T19:25:00Z</dcterms:created>
  <dcterms:modified xsi:type="dcterms:W3CDTF">2020-08-21T12:47:00Z</dcterms:modified>
</cp:coreProperties>
</file>