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3383" w:rsidRPr="00253383" w:rsidRDefault="00253383" w:rsidP="00253383">
      <w:r w:rsidRPr="00253383">
        <w:t>Öz:Subklavian arter anevrizması çok nadir görülen bir anevrizmadır. En sık dıştan basıya bağlı olarak gelişmekle beraber, travma, ateroskleroz, kistik media nekrozu, tuberküloz lenfadenit invazyonuna bağlı olarak gelişebilir. Blalock-Taussing anostomozunda geç komplikasyon olarak gözlenmiştir. Burada, 33 yaşında bir hastada servikal kostaya bağlı gelişen dev bir subklavian arter anevrizması sunuldu</w:t>
      </w:r>
    </w:p>
    <w:p w:rsidR="002F7548" w:rsidRPr="00253383" w:rsidRDefault="002F7548" w:rsidP="00253383">
      <w:bookmarkStart w:id="0" w:name="_GoBack"/>
      <w:bookmarkEnd w:id="0"/>
    </w:p>
    <w:sectPr w:rsidR="002F7548" w:rsidRPr="002533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3170" w:rsidRDefault="00773170" w:rsidP="0070147E">
      <w:pPr>
        <w:spacing w:after="0" w:line="240" w:lineRule="auto"/>
      </w:pPr>
      <w:r>
        <w:separator/>
      </w:r>
    </w:p>
  </w:endnote>
  <w:endnote w:type="continuationSeparator" w:id="0">
    <w:p w:rsidR="00773170" w:rsidRDefault="00773170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3170" w:rsidRDefault="00773170" w:rsidP="0070147E">
      <w:pPr>
        <w:spacing w:after="0" w:line="240" w:lineRule="auto"/>
      </w:pPr>
      <w:r>
        <w:separator/>
      </w:r>
    </w:p>
  </w:footnote>
  <w:footnote w:type="continuationSeparator" w:id="0">
    <w:p w:rsidR="00773170" w:rsidRDefault="00773170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35CA"/>
    <w:rsid w:val="000C597E"/>
    <w:rsid w:val="000C7273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47514"/>
    <w:rsid w:val="00253383"/>
    <w:rsid w:val="00284B45"/>
    <w:rsid w:val="002A1F3A"/>
    <w:rsid w:val="002B0DB0"/>
    <w:rsid w:val="002B21C9"/>
    <w:rsid w:val="002D59E5"/>
    <w:rsid w:val="002D6DF1"/>
    <w:rsid w:val="002F6FDF"/>
    <w:rsid w:val="002F7548"/>
    <w:rsid w:val="0032181A"/>
    <w:rsid w:val="00365F8A"/>
    <w:rsid w:val="00371AD4"/>
    <w:rsid w:val="003937CC"/>
    <w:rsid w:val="003E590D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134CE"/>
    <w:rsid w:val="00521F23"/>
    <w:rsid w:val="00523798"/>
    <w:rsid w:val="00531A91"/>
    <w:rsid w:val="00575DC5"/>
    <w:rsid w:val="00587F78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6E6540"/>
    <w:rsid w:val="0070147E"/>
    <w:rsid w:val="00725912"/>
    <w:rsid w:val="00727011"/>
    <w:rsid w:val="00741699"/>
    <w:rsid w:val="00743F82"/>
    <w:rsid w:val="007559A8"/>
    <w:rsid w:val="00757EB2"/>
    <w:rsid w:val="007616E0"/>
    <w:rsid w:val="007721BA"/>
    <w:rsid w:val="00773170"/>
    <w:rsid w:val="00795276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3BE7"/>
    <w:rsid w:val="00986527"/>
    <w:rsid w:val="009A4FAF"/>
    <w:rsid w:val="009A72BA"/>
    <w:rsid w:val="009B0FD2"/>
    <w:rsid w:val="009B271A"/>
    <w:rsid w:val="009B5DD5"/>
    <w:rsid w:val="009D4E01"/>
    <w:rsid w:val="00A157CA"/>
    <w:rsid w:val="00A47006"/>
    <w:rsid w:val="00A540B6"/>
    <w:rsid w:val="00A540C2"/>
    <w:rsid w:val="00A8355A"/>
    <w:rsid w:val="00A872C3"/>
    <w:rsid w:val="00AA3140"/>
    <w:rsid w:val="00AB343D"/>
    <w:rsid w:val="00AC02EB"/>
    <w:rsid w:val="00AC3BC9"/>
    <w:rsid w:val="00AE1F2C"/>
    <w:rsid w:val="00B551E6"/>
    <w:rsid w:val="00B72287"/>
    <w:rsid w:val="00B90DB9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CD4B8F"/>
    <w:rsid w:val="00D233D3"/>
    <w:rsid w:val="00D3031B"/>
    <w:rsid w:val="00D657C7"/>
    <w:rsid w:val="00D95EF0"/>
    <w:rsid w:val="00DA1EDF"/>
    <w:rsid w:val="00DC6A74"/>
    <w:rsid w:val="00DE3587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35A"/>
    <w:rsid w:val="00F974AA"/>
    <w:rsid w:val="00FA23D9"/>
    <w:rsid w:val="00FA33F7"/>
    <w:rsid w:val="00FC3DAF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2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23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11042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197</cp:revision>
  <dcterms:created xsi:type="dcterms:W3CDTF">2020-08-02T19:25:00Z</dcterms:created>
  <dcterms:modified xsi:type="dcterms:W3CDTF">2020-09-17T18:23:00Z</dcterms:modified>
</cp:coreProperties>
</file>