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0679" w:rsidRPr="00AC0679" w:rsidRDefault="00AC0679" w:rsidP="00AC0679">
      <w:pPr>
        <w:shd w:val="clear" w:color="auto" w:fill="FFFFFF"/>
        <w:spacing w:after="0" w:line="240" w:lineRule="auto"/>
        <w:jc w:val="both"/>
        <w:rPr>
          <w:rFonts w:ascii="Arial" w:eastAsia="Times New Roman" w:hAnsi="Arial" w:cs="Arial"/>
          <w:color w:val="000000"/>
          <w:sz w:val="21"/>
          <w:szCs w:val="21"/>
          <w:lang w:eastAsia="tr-TR"/>
        </w:rPr>
      </w:pPr>
      <w:r w:rsidRPr="00AC0679">
        <w:rPr>
          <w:rFonts w:ascii="Arial" w:eastAsia="Times New Roman" w:hAnsi="Arial" w:cs="Arial"/>
          <w:color w:val="000000"/>
          <w:sz w:val="21"/>
          <w:szCs w:val="21"/>
          <w:lang w:eastAsia="tr-TR"/>
        </w:rPr>
        <w:t>Öz:Amaç: Pediatri hemşirelerinin profesyonel değerlerinin profesyonel tutumlarına etkisini incelemek amacıyla yapılmıştır. Gereç ve Yöntem: Çalışma; Malatya il merkezinde pediatri kliniklerinde çalışan 218 hemşire ile yapılmıştır. Araştırma verileri “Kişisel Bilgi Formu”, “Hemşirelerin Profesyonel Değerler Ölçeği (HPDÖ)”, “Meslekte Profesyonel Tutum Envanteri (MPTE)” ile toplanmış ve SPSS 18 programında yüzdelik dağılım, Mann-Whitney U, Kruskal Wallis, ANOVA, pearson korelasyon, Bonferroni analizi testleri uygulanmıştır. Bulgular: Çalışmaya katılan hemşirelerin %89’u kadın, %39’u 27 yaş ve altında, %71.6’sı lisans mezunu olup, yarısından fazlası (%55.5) mesleği iş garantisi bulunması sebebiyle tercih etmiştir. %78.4’ünün mesleki derneklere üyeliğinin bulunmadığı belirlenmiştir. HPDÖ ve MPTE puan ortalamaları sırasıyla 132,2±29,9 ve 131,2±19,7 olarak saptanmıştır. Eğitim düzeyi yüksek, mesleki derneklere üye, mesleği bırakmayı düşünmeyen ve sürekli gündüz çalışan hemşirelerde hem HPDÖ hem de MPTE puanları istatistiksel olarak anlamlı düzeyde yüksek belirlenmiştir (p&lt;0.05). HPDÖ puanı ile MPTE ve alt boyutları (onur boyutu, sorumluluk boyutu, harekete geçme boyutu, güvenlik boyutu, otonomi boyutu) puanları arasında pozitif yönde güçlü düzeyde korelasyon tespit edilmiştir. Sonuç: Pediatri hemşirelerinin profesyonel değerlerini önemli algıladıkları, profesyonel tutumlarının yüksek olduğu, profesyonel değerlerinin profesyonel tutumlarını etkilediği ve bu durumun mesleğe ilişkin bazı değişkenlerden etkilendiği tespit edilmiştir. Hemşirelerin mesleki profesyonelliklerinin belli aralıklarla değerlendirilerek, yüksek düzeyde tutulması için faaliyetlerde bulunulması önerilebilir.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2828" w:rsidRDefault="00BB2828" w:rsidP="00362035">
      <w:pPr>
        <w:spacing w:after="0" w:line="240" w:lineRule="auto"/>
      </w:pPr>
      <w:r>
        <w:separator/>
      </w:r>
    </w:p>
  </w:endnote>
  <w:endnote w:type="continuationSeparator" w:id="0">
    <w:p w:rsidR="00BB2828" w:rsidRDefault="00BB282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2828" w:rsidRDefault="00BB2828" w:rsidP="00362035">
      <w:pPr>
        <w:spacing w:after="0" w:line="240" w:lineRule="auto"/>
      </w:pPr>
      <w:r>
        <w:separator/>
      </w:r>
    </w:p>
  </w:footnote>
  <w:footnote w:type="continuationSeparator" w:id="0">
    <w:p w:rsidR="00BB2828" w:rsidRDefault="00BB282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0679"/>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B2828"/>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985</TotalTime>
  <Pages>1</Pages>
  <Words>253</Words>
  <Characters>1447</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302</cp:revision>
  <dcterms:created xsi:type="dcterms:W3CDTF">2021-10-26T14:07:00Z</dcterms:created>
  <dcterms:modified xsi:type="dcterms:W3CDTF">2021-11-09T07:57:00Z</dcterms:modified>
</cp:coreProperties>
</file>