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792A" w:rsidRPr="00B1792A" w:rsidRDefault="00B1792A" w:rsidP="00B1792A">
      <w:pPr>
        <w:shd w:val="clear" w:color="auto" w:fill="FFFFFF"/>
        <w:spacing w:after="0" w:line="240" w:lineRule="auto"/>
        <w:jc w:val="both"/>
        <w:rPr>
          <w:rFonts w:ascii="Arial" w:eastAsia="Times New Roman" w:hAnsi="Arial" w:cs="Arial"/>
          <w:color w:val="000000"/>
          <w:sz w:val="21"/>
          <w:szCs w:val="21"/>
          <w:lang w:eastAsia="tr-TR"/>
        </w:rPr>
      </w:pPr>
      <w:r w:rsidRPr="00B1792A">
        <w:rPr>
          <w:rFonts w:ascii="Arial" w:eastAsia="Times New Roman" w:hAnsi="Arial" w:cs="Arial"/>
          <w:color w:val="000000"/>
          <w:sz w:val="21"/>
          <w:szCs w:val="21"/>
          <w:lang w:eastAsia="tr-TR"/>
        </w:rPr>
        <w:t>Öz:Araştırmacının amacı, bu çalışma üzerinden vakıf sandıkları tecrübesini ve hedeflerini sunmak değildir. Zira bu işi ümmetin çok sayıda bilim insanı zaten yaptılar. Araştırmacı burada vakıf fon- larının yatırıma aktarılmak suretiyle büyütülmesi, böylece bu fonların atıl kalmadan istenilen üstün amacı gerçekleştirmesi ve sürdürülebilir kılınmasının imkanları üzerinde çalışmaktadır. Araştırma amacının gerçekleşmesi için bu çalışma üç bölüme ayrılmıştır. Birinci bölüm, yatırım vakıflarının üstünlükleri ve ilkelerini ele alır. İkinci bölüm, kamuya açık alımlar yoluyla vakıfların finansman yöntemlerini, üçüncü bölüm ise, yatırım fonları tecrübesinin vakıf fonlarına uyarlan- ması ve vakıf yatırım fonlarının oluşturulmasını konu alır. Aynı zamanda çalışma, bu araştırma- nın en belirgin sonuçlarının sunulduğu bir sonuç kısmını da içermektedir.</w:t>
      </w:r>
    </w:p>
    <w:p w:rsidR="00981B9A" w:rsidRPr="00B1792A" w:rsidRDefault="00981B9A" w:rsidP="00B1792A">
      <w:bookmarkStart w:id="0" w:name="_GoBack"/>
      <w:bookmarkEnd w:id="0"/>
    </w:p>
    <w:sectPr w:rsidR="00981B9A" w:rsidRPr="00B1792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3CB8" w:rsidRDefault="00793CB8" w:rsidP="00362035">
      <w:pPr>
        <w:spacing w:after="0" w:line="240" w:lineRule="auto"/>
      </w:pPr>
      <w:r>
        <w:separator/>
      </w:r>
    </w:p>
  </w:endnote>
  <w:endnote w:type="continuationSeparator" w:id="0">
    <w:p w:rsidR="00793CB8" w:rsidRDefault="00793CB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3CB8" w:rsidRDefault="00793CB8" w:rsidP="00362035">
      <w:pPr>
        <w:spacing w:after="0" w:line="240" w:lineRule="auto"/>
      </w:pPr>
      <w:r>
        <w:separator/>
      </w:r>
    </w:p>
  </w:footnote>
  <w:footnote w:type="continuationSeparator" w:id="0">
    <w:p w:rsidR="00793CB8" w:rsidRDefault="00793CB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CB8"/>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5350</TotalTime>
  <Pages>1</Pages>
  <Words>127</Words>
  <Characters>724</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639</cp:revision>
  <dcterms:created xsi:type="dcterms:W3CDTF">2021-10-26T14:07:00Z</dcterms:created>
  <dcterms:modified xsi:type="dcterms:W3CDTF">2021-12-07T14:59:00Z</dcterms:modified>
</cp:coreProperties>
</file>