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85B56" w:rsidRPr="00C85B56" w:rsidRDefault="00C85B56" w:rsidP="00C85B56">
      <w:pPr>
        <w:shd w:val="clear" w:color="auto" w:fill="FFFFFF"/>
        <w:spacing w:after="0" w:line="348" w:lineRule="atLeast"/>
        <w:rPr>
          <w:rFonts w:ascii="Arial" w:eastAsia="Times New Roman" w:hAnsi="Arial" w:cs="Arial"/>
          <w:color w:val="000000"/>
          <w:sz w:val="20"/>
          <w:szCs w:val="20"/>
          <w:lang w:eastAsia="tr-TR"/>
        </w:rPr>
      </w:pPr>
      <w:hyperlink r:id="rId4" w:tooltip="Kulak burun bogaz ihtisas dergisi : KBB = Journal of ear, nose, and throat." w:history="1">
        <w:r w:rsidRPr="00C85B56">
          <w:rPr>
            <w:rFonts w:ascii="Arial" w:eastAsia="Times New Roman" w:hAnsi="Arial" w:cs="Arial"/>
            <w:color w:val="660066"/>
            <w:sz w:val="20"/>
            <w:u w:val="single"/>
            <w:lang w:eastAsia="tr-TR"/>
          </w:rPr>
          <w:t>Kulak Burun Bogaz Ihtis Derg.</w:t>
        </w:r>
      </w:hyperlink>
      <w:r w:rsidRPr="00C85B56">
        <w:rPr>
          <w:rFonts w:ascii="Arial" w:eastAsia="Times New Roman" w:hAnsi="Arial" w:cs="Arial"/>
          <w:color w:val="000000"/>
          <w:sz w:val="20"/>
          <w:lang w:eastAsia="tr-TR"/>
        </w:rPr>
        <w:t> </w:t>
      </w:r>
      <w:r w:rsidRPr="00C85B56">
        <w:rPr>
          <w:rFonts w:ascii="Arial" w:eastAsia="Times New Roman" w:hAnsi="Arial" w:cs="Arial"/>
          <w:color w:val="000000"/>
          <w:sz w:val="20"/>
          <w:szCs w:val="20"/>
          <w:lang w:eastAsia="tr-TR"/>
        </w:rPr>
        <w:t>2003 Feb;10(2):78-81.</w:t>
      </w:r>
    </w:p>
    <w:p w:rsidR="00C85B56" w:rsidRPr="00C85B56" w:rsidRDefault="00C85B56" w:rsidP="00C85B56">
      <w:pPr>
        <w:shd w:val="clear" w:color="auto" w:fill="FFFFFF"/>
        <w:spacing w:before="120" w:after="120" w:line="300" w:lineRule="atLeast"/>
        <w:outlineLvl w:val="0"/>
        <w:rPr>
          <w:rFonts w:ascii="Arial" w:eastAsia="Times New Roman" w:hAnsi="Arial" w:cs="Arial"/>
          <w:b/>
          <w:bCs/>
          <w:color w:val="000000"/>
          <w:kern w:val="36"/>
          <w:sz w:val="34"/>
          <w:szCs w:val="34"/>
          <w:lang w:eastAsia="tr-TR"/>
        </w:rPr>
      </w:pPr>
      <w:r w:rsidRPr="00C85B56">
        <w:rPr>
          <w:rFonts w:ascii="Arial" w:eastAsia="Times New Roman" w:hAnsi="Arial" w:cs="Arial"/>
          <w:b/>
          <w:bCs/>
          <w:color w:val="000000"/>
          <w:kern w:val="36"/>
          <w:sz w:val="34"/>
          <w:szCs w:val="34"/>
          <w:lang w:eastAsia="tr-TR"/>
        </w:rPr>
        <w:t>[Successful use of botulinum toxin injection in the treatment of salivary fistula following parotidectomy].</w:t>
      </w:r>
    </w:p>
    <w:p w:rsidR="00C85B56" w:rsidRPr="00C85B56" w:rsidRDefault="00C85B56" w:rsidP="00C85B56">
      <w:pPr>
        <w:shd w:val="clear" w:color="auto" w:fill="FFFFFF"/>
        <w:spacing w:after="0" w:line="240" w:lineRule="auto"/>
        <w:rPr>
          <w:rFonts w:ascii="Arial" w:eastAsia="Times New Roman" w:hAnsi="Arial" w:cs="Arial"/>
          <w:color w:val="000000"/>
          <w:sz w:val="20"/>
          <w:szCs w:val="20"/>
          <w:lang w:eastAsia="tr-TR"/>
        </w:rPr>
      </w:pPr>
      <w:r w:rsidRPr="00C85B56">
        <w:rPr>
          <w:rFonts w:ascii="Arial" w:eastAsia="Times New Roman" w:hAnsi="Arial" w:cs="Arial"/>
          <w:color w:val="000000"/>
          <w:sz w:val="20"/>
          <w:szCs w:val="20"/>
          <w:lang w:eastAsia="tr-TR"/>
        </w:rPr>
        <w:t>[Article in Turkish]</w:t>
      </w:r>
    </w:p>
    <w:p w:rsidR="00C85B56" w:rsidRPr="00C85B56" w:rsidRDefault="00C85B56" w:rsidP="00C85B56">
      <w:pPr>
        <w:shd w:val="clear" w:color="auto" w:fill="FFFFFF"/>
        <w:spacing w:after="0" w:line="240" w:lineRule="auto"/>
        <w:rPr>
          <w:rFonts w:ascii="Arial" w:eastAsia="Times New Roman" w:hAnsi="Arial" w:cs="Arial"/>
          <w:color w:val="000000"/>
          <w:lang w:eastAsia="tr-TR"/>
        </w:rPr>
      </w:pPr>
      <w:hyperlink r:id="rId5" w:history="1">
        <w:r w:rsidRPr="00C85B56">
          <w:rPr>
            <w:rFonts w:ascii="Arial" w:eastAsia="Times New Roman" w:hAnsi="Arial" w:cs="Arial"/>
            <w:color w:val="660066"/>
            <w:u w:val="single"/>
            <w:lang w:eastAsia="tr-TR"/>
          </w:rPr>
          <w:t>Kizilay A</w:t>
        </w:r>
      </w:hyperlink>
      <w:r w:rsidRPr="00C85B56">
        <w:rPr>
          <w:rFonts w:ascii="Arial" w:eastAsia="Times New Roman" w:hAnsi="Arial" w:cs="Arial"/>
          <w:color w:val="000000"/>
          <w:sz w:val="19"/>
          <w:szCs w:val="19"/>
          <w:vertAlign w:val="superscript"/>
          <w:lang w:eastAsia="tr-TR"/>
        </w:rPr>
        <w:t>1</w:t>
      </w:r>
      <w:r w:rsidRPr="00C85B56">
        <w:rPr>
          <w:rFonts w:ascii="Arial" w:eastAsia="Times New Roman" w:hAnsi="Arial" w:cs="Arial"/>
          <w:color w:val="000000"/>
          <w:lang w:eastAsia="tr-TR"/>
        </w:rPr>
        <w:t>, </w:t>
      </w:r>
      <w:hyperlink r:id="rId6" w:history="1">
        <w:r w:rsidRPr="00C85B56">
          <w:rPr>
            <w:rFonts w:ascii="Arial" w:eastAsia="Times New Roman" w:hAnsi="Arial" w:cs="Arial"/>
            <w:color w:val="660066"/>
            <w:u w:val="single"/>
            <w:lang w:eastAsia="tr-TR"/>
          </w:rPr>
          <w:t>Aladağ I</w:t>
        </w:r>
      </w:hyperlink>
      <w:r w:rsidRPr="00C85B56">
        <w:rPr>
          <w:rFonts w:ascii="Arial" w:eastAsia="Times New Roman" w:hAnsi="Arial" w:cs="Arial"/>
          <w:color w:val="000000"/>
          <w:lang w:eastAsia="tr-TR"/>
        </w:rPr>
        <w:t>, </w:t>
      </w:r>
      <w:hyperlink r:id="rId7" w:history="1">
        <w:r w:rsidRPr="00C85B56">
          <w:rPr>
            <w:rFonts w:ascii="Arial" w:eastAsia="Times New Roman" w:hAnsi="Arial" w:cs="Arial"/>
            <w:color w:val="660066"/>
            <w:u w:val="single"/>
            <w:lang w:eastAsia="tr-TR"/>
          </w:rPr>
          <w:t>Ozturan O</w:t>
        </w:r>
      </w:hyperlink>
      <w:r w:rsidRPr="00C85B56">
        <w:rPr>
          <w:rFonts w:ascii="Arial" w:eastAsia="Times New Roman" w:hAnsi="Arial" w:cs="Arial"/>
          <w:color w:val="000000"/>
          <w:lang w:eastAsia="tr-TR"/>
        </w:rPr>
        <w:t>.</w:t>
      </w:r>
    </w:p>
    <w:p w:rsidR="00C85B56" w:rsidRPr="00C85B56" w:rsidRDefault="00C85B56" w:rsidP="00C85B56">
      <w:pPr>
        <w:shd w:val="clear" w:color="auto" w:fill="FFFFFF"/>
        <w:spacing w:after="0" w:line="240" w:lineRule="auto"/>
        <w:outlineLvl w:val="2"/>
        <w:rPr>
          <w:rFonts w:ascii="Arial" w:eastAsia="Times New Roman" w:hAnsi="Arial" w:cs="Arial"/>
          <w:b/>
          <w:bCs/>
          <w:color w:val="724128"/>
          <w:lang w:eastAsia="tr-TR"/>
        </w:rPr>
      </w:pPr>
      <w:hyperlink r:id="rId8" w:tooltip="Open/close author information list" w:history="1">
        <w:r w:rsidRPr="00C85B56">
          <w:rPr>
            <w:rFonts w:ascii="Arial" w:eastAsia="Times New Roman" w:hAnsi="Arial" w:cs="Arial"/>
            <w:b/>
            <w:bCs/>
            <w:color w:val="660066"/>
            <w:sz w:val="21"/>
            <w:u w:val="single"/>
            <w:lang w:eastAsia="tr-TR"/>
          </w:rPr>
          <w:t>Author information</w:t>
        </w:r>
      </w:hyperlink>
    </w:p>
    <w:p w:rsidR="00C85B56" w:rsidRPr="00C85B56" w:rsidRDefault="00C85B56" w:rsidP="00C85B56">
      <w:pPr>
        <w:shd w:val="clear" w:color="auto" w:fill="FFFFFF"/>
        <w:spacing w:after="0" w:line="240" w:lineRule="auto"/>
        <w:outlineLvl w:val="2"/>
        <w:rPr>
          <w:rFonts w:ascii="Arial" w:eastAsia="Times New Roman" w:hAnsi="Arial" w:cs="Arial"/>
          <w:b/>
          <w:bCs/>
          <w:color w:val="985735"/>
          <w:lang w:eastAsia="tr-TR"/>
        </w:rPr>
      </w:pPr>
      <w:r w:rsidRPr="00C85B56">
        <w:rPr>
          <w:rFonts w:ascii="Arial" w:eastAsia="Times New Roman" w:hAnsi="Arial" w:cs="Arial"/>
          <w:b/>
          <w:bCs/>
          <w:color w:val="985735"/>
          <w:lang w:eastAsia="tr-TR"/>
        </w:rPr>
        <w:t>Abstract</w:t>
      </w:r>
    </w:p>
    <w:p w:rsidR="00C85B56" w:rsidRPr="00C85B56" w:rsidRDefault="00C85B56" w:rsidP="00C85B56">
      <w:pPr>
        <w:shd w:val="clear" w:color="auto" w:fill="FFFFFF"/>
        <w:spacing w:after="120" w:line="369" w:lineRule="atLeast"/>
        <w:rPr>
          <w:rFonts w:ascii="Arial" w:eastAsia="Times New Roman" w:hAnsi="Arial" w:cs="Arial"/>
          <w:color w:val="000000"/>
          <w:sz w:val="21"/>
          <w:szCs w:val="21"/>
          <w:lang w:eastAsia="tr-TR"/>
        </w:rPr>
      </w:pPr>
      <w:r w:rsidRPr="00C85B56">
        <w:rPr>
          <w:rFonts w:ascii="Arial" w:eastAsia="Times New Roman" w:hAnsi="Arial" w:cs="Arial"/>
          <w:color w:val="000000"/>
          <w:sz w:val="21"/>
          <w:szCs w:val="21"/>
          <w:lang w:eastAsia="tr-TR"/>
        </w:rPr>
        <w:t>A twenty-year-old woman underwent right superficial parotidectomy for pleomorphic adenoma. On the 10th postoperative day she presented with a salivary fistula, for which repeated aspirations with pressure dressings were applied for a month. Despite decreases in the salivary fluid volume, reaccumulation persisted. Following aspiration of the salivary fluid, 40 units of botulinum toxin was injected into the pouch. On the second day of injection, the discharge ceased and the pouch disappeared. No side effects were observed and the patient remained symptom-free during four-month follow-up.</w:t>
      </w:r>
    </w:p>
    <w:p w:rsidR="00E92521" w:rsidRDefault="00E92521"/>
    <w:sectPr w:rsidR="00E92521" w:rsidSect="00E9252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85B56"/>
    <w:rsid w:val="00C85B56"/>
    <w:rsid w:val="00E92521"/>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2521"/>
  </w:style>
  <w:style w:type="paragraph" w:styleId="Balk1">
    <w:name w:val="heading 1"/>
    <w:basedOn w:val="Normal"/>
    <w:link w:val="Balk1Char"/>
    <w:uiPriority w:val="9"/>
    <w:qFormat/>
    <w:rsid w:val="00C85B5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paragraph" w:styleId="Balk3">
    <w:name w:val="heading 3"/>
    <w:basedOn w:val="Normal"/>
    <w:link w:val="Balk3Char"/>
    <w:uiPriority w:val="9"/>
    <w:qFormat/>
    <w:rsid w:val="00C85B56"/>
    <w:pPr>
      <w:spacing w:before="100" w:beforeAutospacing="1" w:after="100" w:afterAutospacing="1" w:line="240" w:lineRule="auto"/>
      <w:outlineLvl w:val="2"/>
    </w:pPr>
    <w:rPr>
      <w:rFonts w:ascii="Times New Roman" w:eastAsia="Times New Roman" w:hAnsi="Times New Roman" w:cs="Times New Roman"/>
      <w:b/>
      <w:bCs/>
      <w:sz w:val="27"/>
      <w:szCs w:val="27"/>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C85B56"/>
    <w:rPr>
      <w:rFonts w:ascii="Times New Roman" w:eastAsia="Times New Roman" w:hAnsi="Times New Roman" w:cs="Times New Roman"/>
      <w:b/>
      <w:bCs/>
      <w:kern w:val="36"/>
      <w:sz w:val="48"/>
      <w:szCs w:val="48"/>
      <w:lang w:eastAsia="tr-TR"/>
    </w:rPr>
  </w:style>
  <w:style w:type="character" w:customStyle="1" w:styleId="Balk3Char">
    <w:name w:val="Başlık 3 Char"/>
    <w:basedOn w:val="VarsaylanParagrafYazTipi"/>
    <w:link w:val="Balk3"/>
    <w:uiPriority w:val="9"/>
    <w:rsid w:val="00C85B56"/>
    <w:rPr>
      <w:rFonts w:ascii="Times New Roman" w:eastAsia="Times New Roman" w:hAnsi="Times New Roman" w:cs="Times New Roman"/>
      <w:b/>
      <w:bCs/>
      <w:sz w:val="27"/>
      <w:szCs w:val="27"/>
      <w:lang w:eastAsia="tr-TR"/>
    </w:rPr>
  </w:style>
  <w:style w:type="character" w:styleId="Kpr">
    <w:name w:val="Hyperlink"/>
    <w:basedOn w:val="VarsaylanParagrafYazTipi"/>
    <w:uiPriority w:val="99"/>
    <w:semiHidden/>
    <w:unhideWhenUsed/>
    <w:rsid w:val="00C85B56"/>
    <w:rPr>
      <w:color w:val="0000FF"/>
      <w:u w:val="single"/>
    </w:rPr>
  </w:style>
  <w:style w:type="character" w:customStyle="1" w:styleId="apple-converted-space">
    <w:name w:val="apple-converted-space"/>
    <w:basedOn w:val="VarsaylanParagrafYazTipi"/>
    <w:rsid w:val="00C85B56"/>
  </w:style>
  <w:style w:type="character" w:customStyle="1" w:styleId="ui-ncbitoggler-master-text">
    <w:name w:val="ui-ncbitoggler-master-text"/>
    <w:basedOn w:val="VarsaylanParagrafYazTipi"/>
    <w:rsid w:val="00C85B56"/>
  </w:style>
  <w:style w:type="paragraph" w:styleId="NormalWeb">
    <w:name w:val="Normal (Web)"/>
    <w:basedOn w:val="Normal"/>
    <w:uiPriority w:val="99"/>
    <w:semiHidden/>
    <w:unhideWhenUsed/>
    <w:rsid w:val="00C85B56"/>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r="http://schemas.openxmlformats.org/officeDocument/2006/relationships" xmlns:w="http://schemas.openxmlformats.org/wordprocessingml/2006/main">
  <w:divs>
    <w:div w:id="929049230">
      <w:bodyDiv w:val="1"/>
      <w:marLeft w:val="0"/>
      <w:marRight w:val="0"/>
      <w:marTop w:val="0"/>
      <w:marBottom w:val="0"/>
      <w:divBdr>
        <w:top w:val="none" w:sz="0" w:space="0" w:color="auto"/>
        <w:left w:val="none" w:sz="0" w:space="0" w:color="auto"/>
        <w:bottom w:val="none" w:sz="0" w:space="0" w:color="auto"/>
        <w:right w:val="none" w:sz="0" w:space="0" w:color="auto"/>
      </w:divBdr>
      <w:divsChild>
        <w:div w:id="969474600">
          <w:marLeft w:val="0"/>
          <w:marRight w:val="0"/>
          <w:marTop w:val="240"/>
          <w:marBottom w:val="100"/>
          <w:divBdr>
            <w:top w:val="none" w:sz="0" w:space="0" w:color="auto"/>
            <w:left w:val="none" w:sz="0" w:space="0" w:color="auto"/>
            <w:bottom w:val="none" w:sz="0" w:space="0" w:color="auto"/>
            <w:right w:val="none" w:sz="0" w:space="0" w:color="auto"/>
          </w:divBdr>
          <w:divsChild>
            <w:div w:id="204925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12717061" TargetMode="External"/><Relationship Id="rId3" Type="http://schemas.openxmlformats.org/officeDocument/2006/relationships/webSettings" Target="webSettings.xml"/><Relationship Id="rId7" Type="http://schemas.openxmlformats.org/officeDocument/2006/relationships/hyperlink" Target="https://www.ncbi.nlm.nih.gov/pubmed/?term=Ozturan%20O%5BAuthor%5D&amp;cauthor=true&amp;cauthor_uid=1271706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cbi.nlm.nih.gov/pubmed/?term=Alada%C4%9F%20I%5BAuthor%5D&amp;cauthor=true&amp;cauthor_uid=12717061" TargetMode="External"/><Relationship Id="rId5" Type="http://schemas.openxmlformats.org/officeDocument/2006/relationships/hyperlink" Target="https://www.ncbi.nlm.nih.gov/pubmed/?term=Kizilay%20A%5BAuthor%5D&amp;cauthor=true&amp;cauthor_uid=12717061" TargetMode="External"/><Relationship Id="rId10" Type="http://schemas.openxmlformats.org/officeDocument/2006/relationships/theme" Target="theme/theme1.xml"/><Relationship Id="rId4" Type="http://schemas.openxmlformats.org/officeDocument/2006/relationships/hyperlink" Target="https://www.ncbi.nlm.nih.gov/pubmed/12717061" TargetMode="External"/><Relationship Id="rId9" Type="http://schemas.openxmlformats.org/officeDocument/2006/relationships/fontTable" Target="fontTable.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213</Words>
  <Characters>1218</Characters>
  <Application>Microsoft Office Word</Application>
  <DocSecurity>0</DocSecurity>
  <Lines>10</Lines>
  <Paragraphs>2</Paragraphs>
  <ScaleCrop>false</ScaleCrop>
  <Company/>
  <LinksUpToDate>false</LinksUpToDate>
  <CharactersWithSpaces>1429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2017-06-16T07:49:00Z</dcterms:created>
  <dcterms:modified xsi:type="dcterms:W3CDTF">2017-06-16T07:50:00Z</dcterms:modified>
</cp:coreProperties>
</file>