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422F" w:rsidRDefault="00F0422F" w:rsidP="00F0422F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Lepranın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kokleovestibüler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sistem üzerine etkileri</w: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F0422F" w:rsidRDefault="00F0422F" w:rsidP="00F0422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Levent N. ÖZLÜOĞLU</w: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Kulak Burun Boğaz Anabilim Dalı, Malatya, Türkiye) </w:t>
      </w:r>
    </w:p>
    <w:p w:rsidR="00F0422F" w:rsidRDefault="00F0422F" w:rsidP="00F0422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Levent SAYDAM</w: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0422F" w:rsidRDefault="00F0422F" w:rsidP="00F0422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Bülent GÜRSEL</w: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F0422F" w:rsidRDefault="00F0422F" w:rsidP="00F0422F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Saim YOLOĞLU</w: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Kulak Burun Boğaz ve Baş Boyun Cerrahisi</w:t>
        </w:r>
      </w:hyperlink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1300-6525 / 2149-0880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217 - 221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28 0</w:t>
      </w:r>
    </w:p>
    <w:p w:rsidR="00F0422F" w:rsidRDefault="00F0422F" w:rsidP="00F0422F">
      <w:pPr>
        <w:numPr>
          <w:ilvl w:val="0"/>
          <w:numId w:val="3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F0422F" w:rsidRDefault="00F0422F" w:rsidP="00F0422F">
      <w:pPr>
        <w:numPr>
          <w:ilvl w:val="0"/>
          <w:numId w:val="3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F0422F" w:rsidRDefault="00F0422F" w:rsidP="00F0422F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Lepranın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kokleovestibüler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sistem üzerine etkileri</w:t>
      </w:r>
    </w:p>
    <w:p w:rsidR="00F0422F" w:rsidRDefault="00F0422F" w:rsidP="00F0422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Öz:Periferik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sinir tutulumu lepranın değişik tipleri için sabit bir bulgu olarak bilinir. Beşinci ve 7.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si¬nirlerin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de tutuluyor olması geçmişte bazı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otörleri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hastalığın 8. sinir üzerine etkilerini araştırmaya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zorla¬mıştır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Bununla birlikte hala leprada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kokleovestibüler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fonksiyonların durumu hakkında çok az şey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bilin¬mektedir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bu konuda çalışan az sayıdaki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otörün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çalışmalarında fikir birliği yoktur. Bu çalışmada 8.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si¬nir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tutulumunu araştırmak için 30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lepralı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 tam bir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odyovestibüler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testten geçirilip sonuçlar 15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nor¬mal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hastanın test sonuçları ile karşılaştırıldı. Hastaların 23% ünde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sensörinöral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işitme kaybı saptandı.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Koklear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tutulumu gösteren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recruitment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SİSİ, gürültüden rahatsız olma gibi ENG sonuçlan, normaldi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Vestibüler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test sonuçları, patolojik ENG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trasesi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olan dört hastanın sonuçlan ile birlikte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değerlendirildiğin¬de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Lepralı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hastalarda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retrokoklear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tutulum olabileceği sonucuna vardık.</w:t>
      </w:r>
    </w:p>
    <w:p w:rsidR="00F0422F" w:rsidRDefault="00F0422F" w:rsidP="00F0422F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color w:val="000000"/>
          <w:sz w:val="18"/>
          <w:szCs w:val="18"/>
          <w:shd w:val="clear" w:color="auto" w:fill="EFEFEF"/>
        </w:rPr>
        <w:t>Fen &gt; Tıp &gt; Kulak, Burun, Boğaz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F0422F" w:rsidRDefault="00F0422F" w:rsidP="00F0422F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CE72A2" w:rsidRPr="00F77029" w:rsidRDefault="00DE1CB0" w:rsidP="00F77029">
      <w:bookmarkStart w:id="0" w:name="_GoBack"/>
      <w:bookmarkEnd w:id="0"/>
      <w:r>
        <w:t xml:space="preserve"> </w:t>
      </w:r>
    </w:p>
    <w:sectPr w:rsidR="00CE72A2" w:rsidRPr="00F77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D994E57"/>
    <w:multiLevelType w:val="multilevel"/>
    <w:tmpl w:val="5120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40B6C13"/>
    <w:multiLevelType w:val="multilevel"/>
    <w:tmpl w:val="A9C0B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2DF1865"/>
    <w:multiLevelType w:val="multilevel"/>
    <w:tmpl w:val="301C0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7"/>
  </w:num>
  <w:num w:numId="3">
    <w:abstractNumId w:val="9"/>
  </w:num>
  <w:num w:numId="4">
    <w:abstractNumId w:val="17"/>
  </w:num>
  <w:num w:numId="5">
    <w:abstractNumId w:val="28"/>
  </w:num>
  <w:num w:numId="6">
    <w:abstractNumId w:val="29"/>
  </w:num>
  <w:num w:numId="7">
    <w:abstractNumId w:val="31"/>
  </w:num>
  <w:num w:numId="8">
    <w:abstractNumId w:val="21"/>
  </w:num>
  <w:num w:numId="9">
    <w:abstractNumId w:val="0"/>
  </w:num>
  <w:num w:numId="10">
    <w:abstractNumId w:val="3"/>
  </w:num>
  <w:num w:numId="11">
    <w:abstractNumId w:val="5"/>
  </w:num>
  <w:num w:numId="12">
    <w:abstractNumId w:val="4"/>
  </w:num>
  <w:num w:numId="13">
    <w:abstractNumId w:val="25"/>
  </w:num>
  <w:num w:numId="14">
    <w:abstractNumId w:val="16"/>
  </w:num>
  <w:num w:numId="15">
    <w:abstractNumId w:val="8"/>
  </w:num>
  <w:num w:numId="16">
    <w:abstractNumId w:val="12"/>
  </w:num>
  <w:num w:numId="17">
    <w:abstractNumId w:val="2"/>
  </w:num>
  <w:num w:numId="18">
    <w:abstractNumId w:val="23"/>
  </w:num>
  <w:num w:numId="19">
    <w:abstractNumId w:val="22"/>
  </w:num>
  <w:num w:numId="20">
    <w:abstractNumId w:val="20"/>
  </w:num>
  <w:num w:numId="21">
    <w:abstractNumId w:val="24"/>
  </w:num>
  <w:num w:numId="22">
    <w:abstractNumId w:val="14"/>
  </w:num>
  <w:num w:numId="23">
    <w:abstractNumId w:val="19"/>
  </w:num>
  <w:num w:numId="24">
    <w:abstractNumId w:val="26"/>
  </w:num>
  <w:num w:numId="25">
    <w:abstractNumId w:val="13"/>
  </w:num>
  <w:num w:numId="26">
    <w:abstractNumId w:val="10"/>
  </w:num>
  <w:num w:numId="27">
    <w:abstractNumId w:val="30"/>
  </w:num>
  <w:num w:numId="28">
    <w:abstractNumId w:val="1"/>
  </w:num>
  <w:num w:numId="29">
    <w:abstractNumId w:val="6"/>
  </w:num>
  <w:num w:numId="30">
    <w:abstractNumId w:val="15"/>
  </w:num>
  <w:num w:numId="31">
    <w:abstractNumId w:val="27"/>
  </w:num>
  <w:num w:numId="32">
    <w:abstractNumId w:val="1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62670"/>
    <w:rsid w:val="00892D0D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kRFeU5UQXc/lepranin-kokleovestibuler-sistem-uzerine-etkiler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makale/TkRFeU5UQXc/lepranin-kokleovestibuler-sistem-uzerine-etkileri" TargetMode="External"/><Relationship Id="rId5" Type="http://schemas.openxmlformats.org/officeDocument/2006/relationships/hyperlink" Target="https://app.trdizin.gov.tr/dergi/TmpFeA/kulak-burun-bogaz-ve-bas-boyun-cerrahis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282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22</cp:revision>
  <dcterms:created xsi:type="dcterms:W3CDTF">2020-12-04T10:15:00Z</dcterms:created>
  <dcterms:modified xsi:type="dcterms:W3CDTF">2020-12-29T10:52:00Z</dcterms:modified>
</cp:coreProperties>
</file>