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11C9" w:rsidRPr="00EE11C9" w:rsidRDefault="00EE11C9" w:rsidP="00EE11C9">
      <w:proofErr w:type="spellStart"/>
      <w:proofErr w:type="gramStart"/>
      <w:r w:rsidRPr="00EE11C9">
        <w:t>Öz:Türk</w:t>
      </w:r>
      <w:proofErr w:type="spellEnd"/>
      <w:proofErr w:type="gramEnd"/>
      <w:r w:rsidRPr="00EE11C9">
        <w:t xml:space="preserve"> hukuk düzeninde, kiraya verenin belirli bir süre ve belirli şartlar altında kiralananı yeniden kiralaması bakımından bir yasak öngörülmüştür. Nitekim Türk Borçlar Kanunu m.355 hükmü uyarınca gereksinim ya da yeniden inşa veya imar sebebiyle kiralananın tahliyesinin sağlanması hâlinde kiraya veren, haklı bir sebep olmadıkça, üç yıl süre ile kiralananı eski kiracısından başkasına kiralayamaz. Yeniden kiralama yasağını ihlal eden kiraya veren, eski kiracısına son kira yılında ödenmiş olan bir yıllık kira bedelinden az olmamak üzere tazminat ödemekle yükümlüdür. Mehaz İsviçre Borçlar Kanunu’nda, Türk Borçlar Kanunu m.355 hükmüne karşılık gelen bir hüküm bulunmamaktadır. Ne var ki, Türk Borçlar Kanunu m.355 hükmü, yaptırım boyutu önemli değişikliklere uğramak koşulu ile mülga 6570 Sayılı Gayrimenkul Kiraları Hakkında Kanun m.15 hükmü çerçevesinde düzenlenmiştir. Bu çalışmanın amacı öncelikle yeniden kiralama yasağının hukuki niteliği ile uygulama koşullarını değerlendirmek ve ardından yeniden kiralama yasağının yaptırımı ile bu yaptırımın hukuki niteliğini incelemektir.</w:t>
      </w:r>
    </w:p>
    <w:p w:rsidR="002E6E9B" w:rsidRPr="00EE11C9" w:rsidRDefault="002E6E9B" w:rsidP="00EE11C9">
      <w:bookmarkStart w:id="0" w:name="_GoBack"/>
      <w:bookmarkEnd w:id="0"/>
    </w:p>
    <w:sectPr w:rsidR="002E6E9B" w:rsidRPr="00EE11C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E5E16"/>
    <w:rsid w:val="002E2958"/>
    <w:rsid w:val="002E6E9B"/>
    <w:rsid w:val="00527AEC"/>
    <w:rsid w:val="007B24C0"/>
    <w:rsid w:val="009E37F1"/>
    <w:rsid w:val="00EE11C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162</Words>
  <Characters>929</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6</cp:revision>
  <dcterms:created xsi:type="dcterms:W3CDTF">2021-04-07T10:46:00Z</dcterms:created>
  <dcterms:modified xsi:type="dcterms:W3CDTF">2021-04-21T12:33:00Z</dcterms:modified>
</cp:coreProperties>
</file>