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1281" w:rsidRPr="00CE1281" w:rsidRDefault="00CE1281" w:rsidP="00CE1281">
      <w:proofErr w:type="spellStart"/>
      <w:proofErr w:type="gramStart"/>
      <w:r w:rsidRPr="00CE1281">
        <w:t>Öz:Bu</w:t>
      </w:r>
      <w:proofErr w:type="spellEnd"/>
      <w:proofErr w:type="gramEnd"/>
      <w:r w:rsidRPr="00CE1281">
        <w:t xml:space="preserve"> çalışmada öğrenme döneminde </w:t>
      </w:r>
      <w:proofErr w:type="spellStart"/>
      <w:r w:rsidRPr="00CE1281">
        <w:t>fakoemülsifikasyon</w:t>
      </w:r>
      <w:proofErr w:type="spellEnd"/>
      <w:r w:rsidRPr="00CE1281">
        <w:t xml:space="preserve"> cerrahisinde edinilen tecrübeler ile elde edilen görsel sonuçlar ve komplikasyonlar değerlendirildi. Yaşları 33-88 (ortalama, 59) arasında değişen 23 hastanın 25 gözü ameliyat edildi. Ortalama takip süresi 13.7 ay (3-23 ay arası)'</w:t>
      </w:r>
      <w:proofErr w:type="spellStart"/>
      <w:r w:rsidRPr="00CE1281">
        <w:t>dır</w:t>
      </w:r>
      <w:proofErr w:type="spellEnd"/>
      <w:r w:rsidRPr="00CE1281">
        <w:t xml:space="preserve">. Karşılaşılan başlıca </w:t>
      </w:r>
      <w:proofErr w:type="gramStart"/>
      <w:r w:rsidRPr="00CE1281">
        <w:t>komplikasyonlar</w:t>
      </w:r>
      <w:proofErr w:type="gramEnd"/>
      <w:r w:rsidRPr="00CE1281">
        <w:t xml:space="preserve"> 7 gözde (%28) başarısız </w:t>
      </w:r>
      <w:proofErr w:type="spellStart"/>
      <w:r w:rsidRPr="00CE1281">
        <w:t>kapsüloreksis</w:t>
      </w:r>
      <w:proofErr w:type="spellEnd"/>
      <w:r w:rsidRPr="00CE1281">
        <w:t xml:space="preserve">, 4 gözde (%16) </w:t>
      </w:r>
      <w:proofErr w:type="spellStart"/>
      <w:r w:rsidRPr="00CE1281">
        <w:t>sektöryel</w:t>
      </w:r>
      <w:proofErr w:type="spellEnd"/>
      <w:r w:rsidRPr="00CE1281">
        <w:t xml:space="preserve"> iris hasarı, 2 gözde (%8) arka kapsül </w:t>
      </w:r>
      <w:proofErr w:type="spellStart"/>
      <w:r w:rsidRPr="00CE1281">
        <w:t>rüptürü</w:t>
      </w:r>
      <w:proofErr w:type="spellEnd"/>
      <w:r w:rsidRPr="00CE1281">
        <w:t xml:space="preserve"> ve </w:t>
      </w:r>
      <w:proofErr w:type="spellStart"/>
      <w:r w:rsidRPr="00CE1281">
        <w:t>vitreus</w:t>
      </w:r>
      <w:proofErr w:type="spellEnd"/>
      <w:r w:rsidRPr="00CE1281">
        <w:t xml:space="preserve"> kaybı, 16 gözde (% 64) geçici kornea </w:t>
      </w:r>
      <w:proofErr w:type="spellStart"/>
      <w:r w:rsidRPr="00CE1281">
        <w:t>ödemi'dir</w:t>
      </w:r>
      <w:proofErr w:type="spellEnd"/>
      <w:r w:rsidRPr="00CE1281">
        <w:t xml:space="preserve">. </w:t>
      </w:r>
      <w:proofErr w:type="spellStart"/>
      <w:r w:rsidRPr="00CE1281">
        <w:t>Postoperatif</w:t>
      </w:r>
      <w:proofErr w:type="spellEnd"/>
      <w:r w:rsidRPr="00CE1281">
        <w:t xml:space="preserve"> 20 gözde (%80) tashihli 5/10 ye üzerinde, 10 gözde (%40) ise 8/10 ve üzeri görme keskinliği elde edildi. Sonuç olarak, </w:t>
      </w:r>
      <w:proofErr w:type="spellStart"/>
      <w:r w:rsidRPr="00CE1281">
        <w:t>fakoemülsifikasyon</w:t>
      </w:r>
      <w:proofErr w:type="spellEnd"/>
      <w:r w:rsidRPr="00CE1281">
        <w:t xml:space="preserve"> cerrahisinin öğrenme döneminde iyi bir teknik eğitim, yeterli deneysel çalışma ve başlangıçta dikkatli vaka seçimi çok önemlidir. Bu özellikler yerine getirildiğinde öğrenme dönemindeki </w:t>
      </w:r>
      <w:proofErr w:type="gramStart"/>
      <w:r w:rsidRPr="00CE1281">
        <w:t>komplikasyon</w:t>
      </w:r>
      <w:proofErr w:type="gramEnd"/>
      <w:r w:rsidRPr="00CE1281">
        <w:t xml:space="preserve"> oranının </w:t>
      </w:r>
      <w:proofErr w:type="spellStart"/>
      <w:r w:rsidRPr="00CE1281">
        <w:t>ekstrakapsüler</w:t>
      </w:r>
      <w:proofErr w:type="spellEnd"/>
      <w:r w:rsidRPr="00CE1281">
        <w:t xml:space="preserve"> katarakt cerrahisi ile karşılaştırıldığında büyük farklılık göstermeyeceğine i-</w:t>
      </w:r>
      <w:proofErr w:type="spellStart"/>
      <w:r w:rsidRPr="00CE1281">
        <w:t>nanmaktayız</w:t>
      </w:r>
      <w:proofErr w:type="spellEnd"/>
      <w:r w:rsidRPr="00CE1281">
        <w:t>.</w:t>
      </w:r>
    </w:p>
    <w:p w:rsidR="00B31335" w:rsidRPr="00CE1281" w:rsidRDefault="00B31335" w:rsidP="00CE1281">
      <w:bookmarkStart w:id="0" w:name="_GoBack"/>
      <w:bookmarkEnd w:id="0"/>
    </w:p>
    <w:sectPr w:rsidR="00B31335" w:rsidRPr="00CE12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3309"/>
    <w:rsid w:val="001B6105"/>
    <w:rsid w:val="0020011E"/>
    <w:rsid w:val="002B2741"/>
    <w:rsid w:val="002F3D4C"/>
    <w:rsid w:val="002F52DC"/>
    <w:rsid w:val="003123C0"/>
    <w:rsid w:val="00314E3B"/>
    <w:rsid w:val="003375F1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0121F"/>
    <w:rsid w:val="00723ECC"/>
    <w:rsid w:val="007506AE"/>
    <w:rsid w:val="0077498C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CE1281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2713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114</cp:revision>
  <dcterms:created xsi:type="dcterms:W3CDTF">2020-08-31T08:39:00Z</dcterms:created>
  <dcterms:modified xsi:type="dcterms:W3CDTF">2020-09-11T12:58:00Z</dcterms:modified>
</cp:coreProperties>
</file>