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DE05E6" w:rsidRPr="00DE05E6" w:rsidRDefault="00DE05E6" w:rsidP="00DE05E6">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DE05E6">
        <w:rPr>
          <w:rFonts w:ascii="Arial" w:eastAsia="Times New Roman" w:hAnsi="Arial" w:cs="Arial"/>
          <w:color w:val="000000"/>
          <w:sz w:val="21"/>
          <w:szCs w:val="21"/>
          <w:lang w:eastAsia="tr-TR"/>
        </w:rPr>
        <w:t>Öz:Samim</w:t>
      </w:r>
      <w:proofErr w:type="spellEnd"/>
      <w:proofErr w:type="gramEnd"/>
      <w:r w:rsidRPr="00DE05E6">
        <w:rPr>
          <w:rFonts w:ascii="Arial" w:eastAsia="Times New Roman" w:hAnsi="Arial" w:cs="Arial"/>
          <w:color w:val="000000"/>
          <w:sz w:val="21"/>
          <w:szCs w:val="21"/>
          <w:lang w:eastAsia="tr-TR"/>
        </w:rPr>
        <w:t xml:space="preserve"> Kocagöz’ün “Islak Ekmek” adlı tiyatro eserini yapısal çözümleme ile ele alan bu çalışmada, sanatçı gözü ve duyarlığı ile oluşturulan sanat eserlerinden yansıyan insan ve hayat gerçeği üzerinde durulmuştur. Mahalli teması İzmir’de bir çöplükte yaşamaya çalışan insanların sefaleti, çocuksuzluğun kadın için yarattığı yıkım olan eserde, evrensel tema açlık, açlıktan kurtulmaya dair umut ve insanın kendine dürüst olmasıdır. Yazar, büyük şehirlerin görmezden gelinen ve çöp yığını arasında kaybolan insanlarının dramını sergiler. Eserdeki en önemli unsur, çöplük sakinlerinden birinin kolunun altında getirdiği “somun </w:t>
      </w:r>
      <w:proofErr w:type="spellStart"/>
      <w:r w:rsidRPr="00DE05E6">
        <w:rPr>
          <w:rFonts w:ascii="Arial" w:eastAsia="Times New Roman" w:hAnsi="Arial" w:cs="Arial"/>
          <w:color w:val="000000"/>
          <w:sz w:val="21"/>
          <w:szCs w:val="21"/>
          <w:lang w:eastAsia="tr-TR"/>
        </w:rPr>
        <w:t>ekmek”tir</w:t>
      </w:r>
      <w:proofErr w:type="spellEnd"/>
      <w:r w:rsidRPr="00DE05E6">
        <w:rPr>
          <w:rFonts w:ascii="Arial" w:eastAsia="Times New Roman" w:hAnsi="Arial" w:cs="Arial"/>
          <w:color w:val="000000"/>
          <w:sz w:val="21"/>
          <w:szCs w:val="21"/>
          <w:lang w:eastAsia="tr-TR"/>
        </w:rPr>
        <w:t xml:space="preserve">. Eserde öne çıkan kişiler sırayla bu kupkuru ekmeği ıslatarak yiyecektir. Kırık testi, maşrapa ile su da açlığın boyutlarını sergilemede önemlidir. Yazar, gerçek hayattaki benzerleri kadar inandırıcı kişiler oluşturmuştur. Her duruma karşı, kişiliklerine uygun davranışlar sergileyen, iç dünyaları ile toplumsal şartların arasında ezilmiş oyun kişileri, arka mahallelerde, çöplüklerde yaşama tutunmaya çalışmanın zorluğunu somutlaştırır. Hayata dair bütün değerlere karşı inançlarını yitiren insanların yeniden can bulma çabasına girip giremeyecekleri düğümü oluşturur. Çöplükten medet uman iki kesim çatışır. Biri belediye görevlileri ki onlar resmiyet ve otorite olarak sezdirilir, diğeri de oyunun merkezinde yer alan yaşamlarını çöplükten bulabildiklerine borçlu olan, açlıkla boğuşan en alttaki kesimden insanlardır. Gerçeğe bağlı, yani </w:t>
      </w:r>
      <w:proofErr w:type="spellStart"/>
      <w:r w:rsidRPr="00DE05E6">
        <w:rPr>
          <w:rFonts w:ascii="Arial" w:eastAsia="Times New Roman" w:hAnsi="Arial" w:cs="Arial"/>
          <w:color w:val="000000"/>
          <w:sz w:val="21"/>
          <w:szCs w:val="21"/>
          <w:lang w:eastAsia="tr-TR"/>
        </w:rPr>
        <w:t>mimesise</w:t>
      </w:r>
      <w:proofErr w:type="spellEnd"/>
      <w:r w:rsidRPr="00DE05E6">
        <w:rPr>
          <w:rFonts w:ascii="Arial" w:eastAsia="Times New Roman" w:hAnsi="Arial" w:cs="Arial"/>
          <w:color w:val="000000"/>
          <w:sz w:val="21"/>
          <w:szCs w:val="21"/>
          <w:lang w:eastAsia="tr-TR"/>
        </w:rPr>
        <w:t xml:space="preserve"> dayalı bir </w:t>
      </w:r>
      <w:proofErr w:type="spellStart"/>
      <w:r w:rsidRPr="00DE05E6">
        <w:rPr>
          <w:rFonts w:ascii="Arial" w:eastAsia="Times New Roman" w:hAnsi="Arial" w:cs="Arial"/>
          <w:color w:val="000000"/>
          <w:sz w:val="21"/>
          <w:szCs w:val="21"/>
          <w:lang w:eastAsia="tr-TR"/>
        </w:rPr>
        <w:t>yansılamanın</w:t>
      </w:r>
      <w:proofErr w:type="spellEnd"/>
      <w:r w:rsidRPr="00DE05E6">
        <w:rPr>
          <w:rFonts w:ascii="Arial" w:eastAsia="Times New Roman" w:hAnsi="Arial" w:cs="Arial"/>
          <w:color w:val="000000"/>
          <w:sz w:val="21"/>
          <w:szCs w:val="21"/>
          <w:lang w:eastAsia="tr-TR"/>
        </w:rPr>
        <w:t xml:space="preserve"> esas alındığı oyunda, geri planda kadının önemli sorunlarından “kısır” olma hâli, “çocuksuzluk” temi de dikkati çeker. Toplum dışına itilmiş aç insanların var olma, acımasız hayat şartları karşısında tutunma çabasını sergileyen “Islak </w:t>
      </w:r>
      <w:proofErr w:type="spellStart"/>
      <w:r w:rsidRPr="00DE05E6">
        <w:rPr>
          <w:rFonts w:ascii="Arial" w:eastAsia="Times New Roman" w:hAnsi="Arial" w:cs="Arial"/>
          <w:color w:val="000000"/>
          <w:sz w:val="21"/>
          <w:szCs w:val="21"/>
          <w:lang w:eastAsia="tr-TR"/>
        </w:rPr>
        <w:t>Ekmek”te</w:t>
      </w:r>
      <w:proofErr w:type="spellEnd"/>
      <w:r w:rsidRPr="00DE05E6">
        <w:rPr>
          <w:rFonts w:ascii="Arial" w:eastAsia="Times New Roman" w:hAnsi="Arial" w:cs="Arial"/>
          <w:color w:val="000000"/>
          <w:sz w:val="21"/>
          <w:szCs w:val="21"/>
          <w:lang w:eastAsia="tr-TR"/>
        </w:rPr>
        <w:t xml:space="preserve"> aksiyonu sağlayan unsurlar, bir alt kültür dilini sezdirici biçimde argo ve küfürle iç içe verilir.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1CFF" w:rsidRDefault="00861CFF" w:rsidP="00362035">
      <w:pPr>
        <w:spacing w:after="0" w:line="240" w:lineRule="auto"/>
      </w:pPr>
      <w:r>
        <w:separator/>
      </w:r>
    </w:p>
  </w:endnote>
  <w:endnote w:type="continuationSeparator" w:id="0">
    <w:p w:rsidR="00861CFF" w:rsidRDefault="00861CF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1CFF" w:rsidRDefault="00861CFF" w:rsidP="00362035">
      <w:pPr>
        <w:spacing w:after="0" w:line="240" w:lineRule="auto"/>
      </w:pPr>
      <w:r>
        <w:separator/>
      </w:r>
    </w:p>
  </w:footnote>
  <w:footnote w:type="continuationSeparator" w:id="0">
    <w:p w:rsidR="00861CFF" w:rsidRDefault="00861CF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5986"/>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1CFF"/>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D44B4"/>
    <w:rsid w:val="00AD503C"/>
    <w:rsid w:val="00AE4FC9"/>
    <w:rsid w:val="00AF361A"/>
    <w:rsid w:val="00B04E5D"/>
    <w:rsid w:val="00B05542"/>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1102</TotalTime>
  <Pages>1</Pages>
  <Words>277</Words>
  <Characters>1580</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325</cp:revision>
  <dcterms:created xsi:type="dcterms:W3CDTF">2021-10-26T14:07:00Z</dcterms:created>
  <dcterms:modified xsi:type="dcterms:W3CDTF">2021-11-09T09:54:00Z</dcterms:modified>
</cp:coreProperties>
</file>