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CED" w:rsidRPr="004F3CED" w:rsidRDefault="004F3CED" w:rsidP="004F3CED">
      <w:r w:rsidRPr="004F3CED">
        <w:t xml:space="preserve">Öz:2008-2010 yılları arasında cereyan eden küresel finans krizi, 1929 depresyonunda olduğu gibi dünya kapitalist sistemi konusunda iki zıt görüşü tekrar gündeme getirmiştir: Serbest dış ticaret mucize de yaratabilir, felaket de. Krizden etkilenen pek çok ulusal ekonomi, krizden çıkış için </w:t>
      </w:r>
      <w:proofErr w:type="spellStart"/>
      <w:r w:rsidRPr="004F3CED">
        <w:t>neo</w:t>
      </w:r>
      <w:proofErr w:type="spellEnd"/>
      <w:r w:rsidRPr="004F3CED">
        <w:t>-liberal politikalara ara verdi ve korumacılık şemsiyesine sarıldı. Bu genellikle bir anda olunca dünyada “</w:t>
      </w:r>
      <w:proofErr w:type="gramStart"/>
      <w:r w:rsidRPr="004F3CED">
        <w:t>paradigma</w:t>
      </w:r>
      <w:proofErr w:type="gramEnd"/>
      <w:r w:rsidRPr="004F3CED">
        <w:t xml:space="preserve"> kayması” olarak algılandı. ABD kendi eseri olan </w:t>
      </w:r>
      <w:proofErr w:type="spellStart"/>
      <w:r w:rsidRPr="004F3CED">
        <w:t>mortgage</w:t>
      </w:r>
      <w:proofErr w:type="spellEnd"/>
      <w:r w:rsidRPr="004F3CED">
        <w:t xml:space="preserve"> krizine karşı dünya ticaretini eski rayına oturtabilmek için “kasvetli korumacılık” tezini ve “Keynes içeri-Smith dışarı” sloganını “ihraç” etmeye başladı. Kontrol araçları ile dış ticarete daha fazla müdahale edildi. Her sektör (tarım, demir-çelik, otomotiv, enerji, tekstil, hizmetler vb.) ve her bölge (ABD, AB, ASEAN, BRICS vb.) kendine özgü bir müdahale tarzı benimsedi. G-8’den </w:t>
      </w:r>
      <w:proofErr w:type="spellStart"/>
      <w:r w:rsidRPr="004F3CED">
        <w:t>IMF’ve</w:t>
      </w:r>
      <w:proofErr w:type="spellEnd"/>
      <w:r w:rsidRPr="004F3CED">
        <w:t xml:space="preserve"> WTO’ya kadar birçok uluslararası örgüt korumacı politikalara çekinceyle yaklaştı.</w:t>
      </w:r>
    </w:p>
    <w:p w:rsidR="002F7548" w:rsidRPr="004F3CED" w:rsidRDefault="002F7548" w:rsidP="004F3CED">
      <w:bookmarkStart w:id="0" w:name="_GoBack"/>
      <w:bookmarkEnd w:id="0"/>
    </w:p>
    <w:sectPr w:rsidR="002F7548" w:rsidRPr="004F3C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647F4"/>
    <w:rsid w:val="000F4AF9"/>
    <w:rsid w:val="000F50BB"/>
    <w:rsid w:val="0012045D"/>
    <w:rsid w:val="001708AE"/>
    <w:rsid w:val="001B4458"/>
    <w:rsid w:val="002016C7"/>
    <w:rsid w:val="00284B45"/>
    <w:rsid w:val="002D59E5"/>
    <w:rsid w:val="002F6FDF"/>
    <w:rsid w:val="002F7548"/>
    <w:rsid w:val="004353C8"/>
    <w:rsid w:val="00444A1C"/>
    <w:rsid w:val="0049772B"/>
    <w:rsid w:val="004F3CED"/>
    <w:rsid w:val="00511F7E"/>
    <w:rsid w:val="00523798"/>
    <w:rsid w:val="005C602F"/>
    <w:rsid w:val="005C6420"/>
    <w:rsid w:val="005D690F"/>
    <w:rsid w:val="005F1DBF"/>
    <w:rsid w:val="005F569B"/>
    <w:rsid w:val="006070A3"/>
    <w:rsid w:val="00626C58"/>
    <w:rsid w:val="0064422A"/>
    <w:rsid w:val="00662FC4"/>
    <w:rsid w:val="006908AA"/>
    <w:rsid w:val="0069228F"/>
    <w:rsid w:val="006D67A8"/>
    <w:rsid w:val="00725912"/>
    <w:rsid w:val="00743F82"/>
    <w:rsid w:val="007721BA"/>
    <w:rsid w:val="007B21CC"/>
    <w:rsid w:val="007C5009"/>
    <w:rsid w:val="007E4C7E"/>
    <w:rsid w:val="008C05A2"/>
    <w:rsid w:val="008C1990"/>
    <w:rsid w:val="00912B90"/>
    <w:rsid w:val="00930C7D"/>
    <w:rsid w:val="00957DC4"/>
    <w:rsid w:val="00960A23"/>
    <w:rsid w:val="00963407"/>
    <w:rsid w:val="00986527"/>
    <w:rsid w:val="009A4FAF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E5F0B"/>
    <w:rsid w:val="00EB25EA"/>
    <w:rsid w:val="00EC4187"/>
    <w:rsid w:val="00EE1C6B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6681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79</cp:revision>
  <dcterms:created xsi:type="dcterms:W3CDTF">2020-08-02T19:25:00Z</dcterms:created>
  <dcterms:modified xsi:type="dcterms:W3CDTF">2020-08-13T12:29:00Z</dcterms:modified>
</cp:coreProperties>
</file>