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26CE" w:rsidRPr="00F726CE" w:rsidRDefault="00F726CE" w:rsidP="00F726CE">
      <w:pPr>
        <w:shd w:val="clear" w:color="auto" w:fill="FFFFFF"/>
        <w:spacing w:after="0" w:line="240" w:lineRule="auto"/>
        <w:jc w:val="both"/>
        <w:rPr>
          <w:rFonts w:ascii="Arial" w:eastAsia="Times New Roman" w:hAnsi="Arial" w:cs="Arial"/>
          <w:color w:val="000000"/>
          <w:sz w:val="21"/>
          <w:szCs w:val="21"/>
          <w:lang w:eastAsia="tr-TR"/>
        </w:rPr>
      </w:pPr>
      <w:r w:rsidRPr="00F726CE">
        <w:rPr>
          <w:rFonts w:ascii="Arial" w:eastAsia="Times New Roman" w:hAnsi="Arial" w:cs="Arial"/>
          <w:color w:val="000000"/>
          <w:sz w:val="21"/>
          <w:szCs w:val="21"/>
          <w:lang w:eastAsia="tr-TR"/>
        </w:rPr>
        <w:t>Abstract:Field studies were conducted in 2012 and 2013 in Agricultural Research Institute Kahramanmaras, Turkeyto determine the effects of three row spacings (50, 70 and 90 cm) on the critical time for weed removal(CTWR) in cotton. A four parameter logistic equation was fit to data relating relative crop yield to increasingduration of weed presence. The CPWC in cotton based on a 2.5%, 5% and 10% acceptable yield loss (AYL)was calculated to relative yield data. The beginning of the critical period in row spacing in cotton calculatedfrom the above equations became earlier as the predetermined acceptable yield loss level (AYL) decreasedfrom 10% to 2.5%. At the 50 cm row spacing, the CPWC ranged from 117–526 GDD (V2–V11 growth stages)in 2012 and 124–508 GDD (V2–V10 growth stages) in 2013 based on the 5% acceptable yield loss (AYL)level. At the 70 cm row spacing, the CPWC ranged from 98–661 GDD in 2012 (V2–V13 growth stages) and144–616 GDD (V2–V12 growth stages) in 2013. These findings could help cotton producers improve thecost effectiveness and efficacy of their weed management programme under different row spacingmanagement practices</w:t>
      </w:r>
    </w:p>
    <w:p w:rsidR="00981B9A" w:rsidRPr="00393943" w:rsidRDefault="00981B9A" w:rsidP="00393943">
      <w:bookmarkStart w:id="0" w:name="_GoBack"/>
      <w:bookmarkEnd w:id="0"/>
    </w:p>
    <w:sectPr w:rsidR="00981B9A" w:rsidRPr="0039394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3664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4355</TotalTime>
  <Pages>1</Pages>
  <Words>171</Words>
  <Characters>980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591</cp:revision>
  <dcterms:created xsi:type="dcterms:W3CDTF">2021-10-26T14:07:00Z</dcterms:created>
  <dcterms:modified xsi:type="dcterms:W3CDTF">2021-11-30T13:43:00Z</dcterms:modified>
</cp:coreProperties>
</file>