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44B4" w:rsidRPr="00AD44B4" w:rsidRDefault="00AD44B4" w:rsidP="00AD44B4">
      <w:pPr>
        <w:shd w:val="clear" w:color="auto" w:fill="FFFFFF"/>
        <w:spacing w:after="0" w:line="240" w:lineRule="auto"/>
        <w:jc w:val="both"/>
        <w:rPr>
          <w:rFonts w:ascii="Arial" w:eastAsia="Times New Roman" w:hAnsi="Arial" w:cs="Arial"/>
          <w:color w:val="000000"/>
          <w:sz w:val="21"/>
          <w:szCs w:val="21"/>
          <w:lang w:eastAsia="tr-TR"/>
        </w:rPr>
      </w:pPr>
      <w:r w:rsidRPr="00AD44B4">
        <w:rPr>
          <w:rFonts w:ascii="Arial" w:eastAsia="Times New Roman" w:hAnsi="Arial" w:cs="Arial"/>
          <w:color w:val="000000"/>
          <w:sz w:val="21"/>
          <w:szCs w:val="21"/>
          <w:lang w:eastAsia="tr-TR"/>
        </w:rPr>
        <w:t>Öz:Toplumsal değişim ve dönüşüm süreçlerinde, ‘kadın’ın sosyal hayat içindeki konumu, şüphesiz ki söz konusu dönemin panoramik okumasını yapmaya yaradığı kadar toplumu oluşturan fertlerin zihin dünyasına, toplumsal rol ve yaklaşımlara ilişkin fikir vermektedir. Dolayısıyla denilebilir ki ‘kadın’, içinde yaşadığı toplumun bir aktörü olduğu gibi yine aynı yapının sosyal dokusunu yansıtan aynasıdır. Dahası ‘kadın’, toplumsal dönüşüm süreçlerinin meydana getirdiği sosyal etkileşim örgüsünde sahip olduğu ‘kimlik’ etrafında bir takım sembolik öğeler taşır. Bu öğeler, salt kişisel bilgiler değildir; bilakis tarihî, sosyolojik ve psikolojik anlamda karakteristik özellikler ihtiva etmektedir. Bu çalışmada 1980’li yılların Türkiye’sinde vukû bulan siyasal olaylar gölgesinde 12 Eylül Darbesi’ni konu alan Alev Alatlı’nın İşkenceci isimli edebiyat eserinden yola çıkılarak ‘kadın’ olgusu etrafında roman kurgusunun tarihsel gerçeklikle ne denli örtüştüğü irdelenerek dönemin sosyolojik panoraması çizilecektir. Sınıf farklılıkları, etnik ve kültürel kimlikler, ideolojik öğretiler, feminist yaklaşımlar ve Doğu-Batı sorunsalı etrafında vücut bulan gelenekçilikle modernlik etrafında değişim ve dönüşüm yaşayan ‘kadın’ olgusunun toplumsal yaşam içindeki seyri, ‘kimlik, mahremiyet, yabancılaşma ve feminist duyarlılık’ öğeleri açısından ele alınacaktır.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6450" w:rsidRDefault="000C6450" w:rsidP="00362035">
      <w:pPr>
        <w:spacing w:after="0" w:line="240" w:lineRule="auto"/>
      </w:pPr>
      <w:r>
        <w:separator/>
      </w:r>
    </w:p>
  </w:endnote>
  <w:endnote w:type="continuationSeparator" w:id="0">
    <w:p w:rsidR="000C6450" w:rsidRDefault="000C645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6450" w:rsidRDefault="000C6450" w:rsidP="00362035">
      <w:pPr>
        <w:spacing w:after="0" w:line="240" w:lineRule="auto"/>
      </w:pPr>
      <w:r>
        <w:separator/>
      </w:r>
    </w:p>
  </w:footnote>
  <w:footnote w:type="continuationSeparator" w:id="0">
    <w:p w:rsidR="000C6450" w:rsidRDefault="000C645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C6450"/>
    <w:rsid w:val="001940BB"/>
    <w:rsid w:val="00264CBC"/>
    <w:rsid w:val="002C2023"/>
    <w:rsid w:val="00361917"/>
    <w:rsid w:val="00362035"/>
    <w:rsid w:val="003B2378"/>
    <w:rsid w:val="004447F8"/>
    <w:rsid w:val="004922C0"/>
    <w:rsid w:val="004B1053"/>
    <w:rsid w:val="0054713B"/>
    <w:rsid w:val="005722BA"/>
    <w:rsid w:val="005B7341"/>
    <w:rsid w:val="00671829"/>
    <w:rsid w:val="00741CC1"/>
    <w:rsid w:val="007E52B6"/>
    <w:rsid w:val="0080783A"/>
    <w:rsid w:val="008B3B63"/>
    <w:rsid w:val="00920969"/>
    <w:rsid w:val="00A76A63"/>
    <w:rsid w:val="00AD44B4"/>
    <w:rsid w:val="00E416DB"/>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1</Pages>
  <Words>201</Words>
  <Characters>1152</Characters>
  <Application>Microsoft Office Word</Application>
  <DocSecurity>0</DocSecurity>
  <Lines>9</Lines>
  <Paragraphs>2</Paragraphs>
  <ScaleCrop>false</ScaleCrop>
  <Company/>
  <LinksUpToDate>false</LinksUpToDate>
  <CharactersWithSpaces>1351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20</cp:revision>
  <dcterms:created xsi:type="dcterms:W3CDTF">2021-10-26T14:07:00Z</dcterms:created>
  <dcterms:modified xsi:type="dcterms:W3CDTF">2021-10-27T09:07:00Z</dcterms:modified>
</cp:coreProperties>
</file>