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3BDA" w:rsidRPr="00543BDA" w:rsidRDefault="00543BDA" w:rsidP="00543BDA">
      <w:pPr>
        <w:spacing w:after="600" w:line="260" w:lineRule="atLeast"/>
        <w:jc w:val="center"/>
        <w:rPr>
          <w:rFonts w:ascii="New York" w:eastAsia="Times New Roman" w:hAnsi="New York" w:cs="Times New Roman"/>
          <w:b/>
          <w:bCs/>
          <w:color w:val="000000"/>
          <w:sz w:val="40"/>
          <w:szCs w:val="40"/>
          <w:lang w:eastAsia="tr-TR"/>
        </w:rPr>
      </w:pPr>
      <w:r w:rsidRPr="00543BDA">
        <w:rPr>
          <w:rFonts w:ascii="Verdana" w:eastAsia="Times New Roman" w:hAnsi="Verdana" w:cs="Times New Roman"/>
          <w:b/>
          <w:bCs/>
          <w:color w:val="000000"/>
          <w:sz w:val="20"/>
          <w:szCs w:val="20"/>
          <w:lang w:val="en-US" w:eastAsia="tr-TR"/>
        </w:rPr>
        <w:t>Fare Makrofajlarından Nitrik Oksit Sentezine İnterferon-g ve Lipopolisakkaritin Etkileri</w:t>
      </w:r>
    </w:p>
    <w:p w:rsidR="00543BDA" w:rsidRPr="00543BDA" w:rsidRDefault="00543BDA" w:rsidP="00543BDA">
      <w:pPr>
        <w:spacing w:after="120" w:line="260" w:lineRule="atLeast"/>
        <w:jc w:val="both"/>
        <w:rPr>
          <w:rFonts w:ascii="New York" w:eastAsia="Times New Roman" w:hAnsi="New York" w:cs="Times New Roman"/>
          <w:b/>
          <w:bCs/>
          <w:color w:val="000000"/>
          <w:sz w:val="20"/>
          <w:szCs w:val="20"/>
          <w:lang w:eastAsia="tr-TR"/>
        </w:rPr>
      </w:pPr>
      <w:r w:rsidRPr="00543BDA">
        <w:rPr>
          <w:rFonts w:ascii="Verdana" w:eastAsia="Times New Roman" w:hAnsi="Verdana" w:cs="Times New Roman"/>
          <w:b/>
          <w:bCs/>
          <w:color w:val="000000"/>
          <w:sz w:val="20"/>
          <w:szCs w:val="20"/>
          <w:lang w:val="en-US" w:eastAsia="tr-TR"/>
        </w:rPr>
        <w:t>Bülent TAYŞİ, Başak KAYHAN, Cemalettin AYBAY, Turgut İMİR</w:t>
      </w:r>
    </w:p>
    <w:p w:rsidR="00543BDA" w:rsidRPr="00543BDA" w:rsidRDefault="00543BDA" w:rsidP="00543BDA">
      <w:pPr>
        <w:spacing w:after="0" w:line="240" w:lineRule="auto"/>
        <w:rPr>
          <w:rFonts w:ascii="Times New Roman" w:eastAsia="Times New Roman" w:hAnsi="Times New Roman" w:cs="Times New Roman"/>
          <w:sz w:val="24"/>
          <w:szCs w:val="24"/>
          <w:lang w:eastAsia="tr-TR"/>
        </w:rPr>
      </w:pPr>
      <w:r w:rsidRPr="00543BDA">
        <w:rPr>
          <w:rFonts w:ascii="Times New Roman" w:eastAsia="Times New Roman" w:hAnsi="Times New Roman" w:cs="Times New Roman"/>
          <w:sz w:val="24"/>
          <w:szCs w:val="24"/>
          <w:lang w:eastAsia="tr-TR"/>
        </w:rPr>
        <w:pict>
          <v:rect id="_x0000_i1025" style="width:0;height:1.5pt" o:hralign="left" o:hrstd="t" o:hrnoshade="t" o:hr="t" fillcolor="black" stroked="f"/>
        </w:pict>
      </w:r>
    </w:p>
    <w:p w:rsidR="00543BDA" w:rsidRPr="00543BDA" w:rsidRDefault="00543BDA" w:rsidP="00543BDA">
      <w:pPr>
        <w:spacing w:after="120" w:line="260" w:lineRule="atLeast"/>
        <w:jc w:val="both"/>
        <w:rPr>
          <w:rFonts w:ascii="New York" w:eastAsia="Times New Roman" w:hAnsi="New York" w:cs="Times New Roman"/>
          <w:color w:val="000000"/>
          <w:sz w:val="18"/>
          <w:szCs w:val="18"/>
          <w:lang w:eastAsia="tr-TR"/>
        </w:rPr>
      </w:pPr>
      <w:r w:rsidRPr="00543BDA">
        <w:rPr>
          <w:rFonts w:ascii="Verdana" w:eastAsia="Times New Roman" w:hAnsi="Verdana" w:cs="Times New Roman"/>
          <w:color w:val="000000"/>
          <w:sz w:val="20"/>
          <w:szCs w:val="20"/>
          <w:lang w:val="en-US" w:eastAsia="tr-TR"/>
        </w:rPr>
        <w:t>Gazi Üniversitesi Tıp Fakültesi, Mikrobiyoloji Anabilim Dalı, ANKARA</w:t>
      </w:r>
    </w:p>
    <w:p w:rsidR="00543BDA" w:rsidRPr="00543BDA" w:rsidRDefault="00543BDA" w:rsidP="00543BDA">
      <w:pPr>
        <w:spacing w:before="600" w:after="120" w:line="260" w:lineRule="atLeast"/>
        <w:jc w:val="both"/>
        <w:rPr>
          <w:rFonts w:ascii="New York" w:eastAsia="Times New Roman" w:hAnsi="New York" w:cs="Times New Roman"/>
          <w:b/>
          <w:bCs/>
          <w:color w:val="000000"/>
          <w:lang w:eastAsia="tr-TR"/>
        </w:rPr>
      </w:pPr>
      <w:r w:rsidRPr="00543BDA">
        <w:rPr>
          <w:rFonts w:ascii="Verdana" w:eastAsia="Times New Roman" w:hAnsi="Verdana" w:cs="Times New Roman"/>
          <w:b/>
          <w:bCs/>
          <w:color w:val="000000"/>
          <w:sz w:val="20"/>
          <w:szCs w:val="20"/>
          <w:lang w:val="en-US" w:eastAsia="tr-TR"/>
        </w:rPr>
        <w:t>ÖZET</w:t>
      </w:r>
    </w:p>
    <w:p w:rsidR="00543BDA" w:rsidRPr="00543BDA" w:rsidRDefault="00543BDA" w:rsidP="00543BDA">
      <w:pPr>
        <w:spacing w:after="120" w:line="260" w:lineRule="atLeast"/>
        <w:jc w:val="both"/>
        <w:rPr>
          <w:rFonts w:ascii="GaramondLightItalic" w:eastAsia="Times New Roman" w:hAnsi="GaramondLightItalic" w:cs="Times New Roman"/>
          <w:color w:val="000000"/>
          <w:sz w:val="18"/>
          <w:szCs w:val="18"/>
          <w:lang w:eastAsia="tr-TR"/>
        </w:rPr>
      </w:pPr>
      <w:proofErr w:type="gramStart"/>
      <w:r w:rsidRPr="00543BDA">
        <w:rPr>
          <w:rFonts w:ascii="Verdana" w:eastAsia="Times New Roman" w:hAnsi="Verdana" w:cs="Times New Roman"/>
          <w:i/>
          <w:iCs/>
          <w:color w:val="000000"/>
          <w:sz w:val="20"/>
          <w:szCs w:val="20"/>
          <w:lang w:val="en-US" w:eastAsia="tr-TR"/>
        </w:rPr>
        <w:t>Nitrik oksit (NO) makrofajların sitotoksik etkisinin ortaya çıkmasında rol almaktadır.</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NO’in yapımını nitrik oksit sentaz (NOS) enzimi katalize etmektedir.</w:t>
      </w:r>
      <w:proofErr w:type="gramEnd"/>
      <w:r w:rsidRPr="00543BDA">
        <w:rPr>
          <w:rFonts w:ascii="Verdana" w:eastAsia="Times New Roman" w:hAnsi="Verdana" w:cs="Times New Roman"/>
          <w:i/>
          <w:iCs/>
          <w:color w:val="000000"/>
          <w:sz w:val="20"/>
          <w:szCs w:val="20"/>
          <w:lang w:val="en-US" w:eastAsia="tr-TR"/>
        </w:rPr>
        <w:t xml:space="preserve"> Sitozolde bulunan bu enzimin, enzimi kodlayan genler, hücre veya organ lokalizasyonlarındaki farklılıklar ve kalsiyum uyarımına verdikleri yanıta göre iki izoformu tanımlanmıştır: 1. Uyarılabilir NOS (inducible NOS-iNOS), 2. </w:t>
      </w:r>
      <w:proofErr w:type="gramStart"/>
      <w:r w:rsidRPr="00543BDA">
        <w:rPr>
          <w:rFonts w:ascii="Verdana" w:eastAsia="Times New Roman" w:hAnsi="Verdana" w:cs="Times New Roman"/>
          <w:i/>
          <w:iCs/>
          <w:color w:val="000000"/>
          <w:sz w:val="20"/>
          <w:szCs w:val="20"/>
          <w:lang w:val="en-US" w:eastAsia="tr-TR"/>
        </w:rPr>
        <w:t>Yapısal NOS (constitutional NOS-cNOS).</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Makrofajlarda iNOS bulunur.</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Lipopolisakkarit (LPS) ve interferon gamma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iNOS enzimini uyaran maddeler arasındadır.</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Patojen ajanların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ile birlikte makrofajların NO salgılanması üzerine sinerjistik etki yapmalarının yüksek düzeylerde üretildiğinde konakçı hücre ve dokularına karşı da zararlı etkileri olabilen NO’in ortamda patojen bir ajan bulunmadıkça üretilmemesi şeklinde bir çeşit düzenleyici mekanizma oluşturduğu düşünülmektedir.</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Ancak, fare kökenli makrofaj tiplerinin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ve LPS’in tek başına veya beraber uygulanması durumundaki NO yanıtları, kullanılan hücre tipleri ve araştırma grupları arasında farklılıklar göstermektedir.</w:t>
      </w:r>
      <w:proofErr w:type="gramEnd"/>
      <w:r w:rsidRPr="00543BDA">
        <w:rPr>
          <w:rFonts w:ascii="Verdana" w:eastAsia="Times New Roman" w:hAnsi="Verdana" w:cs="Times New Roman"/>
          <w:i/>
          <w:iCs/>
          <w:color w:val="000000"/>
          <w:sz w:val="20"/>
          <w:szCs w:val="20"/>
          <w:lang w:val="en-US" w:eastAsia="tr-TR"/>
        </w:rPr>
        <w:t xml:space="preserve"> Bu çalışmada fare makrofaj kökenli RAW 264.7 hücresi kullanılarak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LPS ve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xml:space="preserve">+LPS kombinasyonunun NO sentezi üzerindeki etkileri ve bu etkilerin NG-nitro-L-arjinin-metil ester (L-NAME) ve polimiksin B ile inhibisyonu araştırıldı. </w:t>
      </w:r>
      <w:proofErr w:type="gramStart"/>
      <w:r w:rsidRPr="00543BDA">
        <w:rPr>
          <w:rFonts w:ascii="Verdana" w:eastAsia="Times New Roman" w:hAnsi="Verdana" w:cs="Times New Roman"/>
          <w:i/>
          <w:iCs/>
          <w:color w:val="000000"/>
          <w:sz w:val="20"/>
          <w:szCs w:val="20"/>
          <w:lang w:val="en-US" w:eastAsia="tr-TR"/>
        </w:rPr>
        <w:t>Kültür süpernatanlarında NO düzeyi Griess ayıracı ile nitrit düzeyi ölçülerek belirlendi.</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Sadece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ile uyarılan hücrelerde doza bağımlı ve LPS uyarımı ile kıyaslanabilir düzeyde NO yanıtının oluştuğu saptandı.</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+LPS kombinasyonu ile uyarılan hücrelerden, tek başına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veya LPS ile uyarılanlara göre daha fazla NO salgılanmaktadır.</w:t>
      </w:r>
      <w:proofErr w:type="gramEnd"/>
      <w:r w:rsidRPr="00543BDA">
        <w:rPr>
          <w:rFonts w:ascii="Verdana" w:eastAsia="Times New Roman" w:hAnsi="Verdana" w:cs="Times New Roman"/>
          <w:i/>
          <w:iCs/>
          <w:color w:val="000000"/>
          <w:sz w:val="20"/>
          <w:szCs w:val="20"/>
          <w:lang w:val="en-US" w:eastAsia="tr-TR"/>
        </w:rPr>
        <w:t xml:space="preserve"> </w:t>
      </w:r>
      <w:proofErr w:type="gramStart"/>
      <w:r w:rsidRPr="00543BDA">
        <w:rPr>
          <w:rFonts w:ascii="Verdana" w:eastAsia="Times New Roman" w:hAnsi="Verdana" w:cs="Times New Roman"/>
          <w:i/>
          <w:iCs/>
          <w:color w:val="000000"/>
          <w:sz w:val="20"/>
          <w:szCs w:val="20"/>
          <w:lang w:val="en-US" w:eastAsia="tr-TR"/>
        </w:rPr>
        <w:t>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veya LPS aracılığı ile NO salgılanması L-NAME ile baskılanmaktadır.</w:t>
      </w:r>
      <w:proofErr w:type="gramEnd"/>
      <w:r w:rsidRPr="00543BDA">
        <w:rPr>
          <w:rFonts w:ascii="Verdana" w:eastAsia="Times New Roman" w:hAnsi="Verdana" w:cs="Times New Roman"/>
          <w:i/>
          <w:iCs/>
          <w:color w:val="000000"/>
          <w:sz w:val="20"/>
          <w:szCs w:val="20"/>
          <w:lang w:val="en-US" w:eastAsia="tr-TR"/>
        </w:rPr>
        <w:t xml:space="preserve"> LPS’nin biyolojik etkilerini inhibe etmek amacıyla in vitro ortamlarda sıkça kullanılan polimiksin B, LPS ile uyarılan hücrelerdeki NO yanıtını inhibe etmenin yanısıra,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ile uyarılan hücrelerde NO yanıtını da anlamlı düzeyde (p=0.024) baskılamaktadır.</w:t>
      </w:r>
    </w:p>
    <w:p w:rsidR="00543BDA" w:rsidRPr="00543BDA" w:rsidRDefault="00543BDA" w:rsidP="00543BDA">
      <w:pPr>
        <w:spacing w:after="120" w:line="260" w:lineRule="atLeast"/>
        <w:jc w:val="both"/>
        <w:rPr>
          <w:rFonts w:ascii="GaramondLightItalic" w:eastAsia="Times New Roman" w:hAnsi="GaramondLightItalic" w:cs="Times New Roman"/>
          <w:color w:val="000000"/>
          <w:sz w:val="18"/>
          <w:szCs w:val="18"/>
          <w:lang w:eastAsia="tr-TR"/>
        </w:rPr>
      </w:pPr>
      <w:r w:rsidRPr="00543BDA">
        <w:rPr>
          <w:rFonts w:ascii="Verdana" w:eastAsia="Times New Roman" w:hAnsi="Verdana" w:cs="Times New Roman"/>
          <w:b/>
          <w:bCs/>
          <w:i/>
          <w:iCs/>
          <w:color w:val="000000"/>
          <w:sz w:val="20"/>
          <w:szCs w:val="20"/>
          <w:lang w:val="en-US" w:eastAsia="tr-TR"/>
        </w:rPr>
        <w:t>Anahtar Kelimeler:</w:t>
      </w:r>
      <w:r w:rsidRPr="00543BDA">
        <w:rPr>
          <w:rFonts w:ascii="Verdana" w:eastAsia="Times New Roman" w:hAnsi="Verdana" w:cs="Times New Roman"/>
          <w:i/>
          <w:iCs/>
          <w:color w:val="000000"/>
          <w:sz w:val="20"/>
          <w:szCs w:val="20"/>
          <w:lang w:val="en-US" w:eastAsia="tr-TR"/>
        </w:rPr>
        <w:t> Nitrik oksit, makrofaj, lipopolisakkarit, interferon-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polimiksin B</w:t>
      </w:r>
    </w:p>
    <w:p w:rsidR="00543BDA" w:rsidRPr="00543BDA" w:rsidRDefault="00543BDA" w:rsidP="00543BDA">
      <w:pPr>
        <w:spacing w:before="360" w:after="120" w:line="260" w:lineRule="atLeast"/>
        <w:jc w:val="both"/>
        <w:rPr>
          <w:rFonts w:ascii="New York" w:eastAsia="Times New Roman" w:hAnsi="New York" w:cs="Times New Roman"/>
          <w:b/>
          <w:bCs/>
          <w:color w:val="000000"/>
          <w:lang w:eastAsia="tr-TR"/>
        </w:rPr>
      </w:pPr>
      <w:r w:rsidRPr="00543BDA">
        <w:rPr>
          <w:rFonts w:ascii="Verdana" w:eastAsia="Times New Roman" w:hAnsi="Verdana" w:cs="Times New Roman"/>
          <w:b/>
          <w:bCs/>
          <w:color w:val="000000"/>
          <w:sz w:val="20"/>
          <w:szCs w:val="20"/>
          <w:lang w:val="en-US" w:eastAsia="tr-TR"/>
        </w:rPr>
        <w:t>SUMMARY</w:t>
      </w:r>
    </w:p>
    <w:p w:rsidR="00543BDA" w:rsidRPr="00543BDA" w:rsidRDefault="00543BDA" w:rsidP="00543BDA">
      <w:pPr>
        <w:spacing w:after="120" w:line="260" w:lineRule="atLeast"/>
        <w:jc w:val="both"/>
        <w:rPr>
          <w:rFonts w:ascii="New York" w:eastAsia="Times New Roman" w:hAnsi="New York" w:cs="Times New Roman"/>
          <w:b/>
          <w:bCs/>
          <w:color w:val="000000"/>
          <w:sz w:val="20"/>
          <w:szCs w:val="20"/>
          <w:lang w:eastAsia="tr-TR"/>
        </w:rPr>
      </w:pPr>
      <w:r w:rsidRPr="00543BDA">
        <w:rPr>
          <w:rFonts w:ascii="Verdana" w:eastAsia="Times New Roman" w:hAnsi="Verdana" w:cs="Times New Roman"/>
          <w:b/>
          <w:bCs/>
          <w:color w:val="000000"/>
          <w:sz w:val="20"/>
          <w:szCs w:val="20"/>
          <w:lang w:val="en-US" w:eastAsia="tr-TR"/>
        </w:rPr>
        <w:t>Effects of Interferon-g and Lipopolysaccharide on Nitric Oxide Synthesis from Murine Macrophages</w:t>
      </w:r>
    </w:p>
    <w:p w:rsidR="00543BDA" w:rsidRPr="00543BDA" w:rsidRDefault="00543BDA" w:rsidP="00543BDA">
      <w:pPr>
        <w:spacing w:after="120" w:line="260" w:lineRule="atLeast"/>
        <w:jc w:val="both"/>
        <w:rPr>
          <w:rFonts w:ascii="GaramondLightItalic" w:eastAsia="Times New Roman" w:hAnsi="GaramondLightItalic" w:cs="Times New Roman"/>
          <w:color w:val="000000"/>
          <w:sz w:val="18"/>
          <w:szCs w:val="18"/>
          <w:lang w:eastAsia="tr-TR"/>
        </w:rPr>
      </w:pPr>
      <w:r w:rsidRPr="00543BDA">
        <w:rPr>
          <w:rFonts w:ascii="Verdana" w:eastAsia="Times New Roman" w:hAnsi="Verdana" w:cs="Times New Roman"/>
          <w:i/>
          <w:iCs/>
          <w:color w:val="000000"/>
          <w:sz w:val="20"/>
          <w:szCs w:val="20"/>
          <w:lang w:val="en-US" w:eastAsia="tr-TR"/>
        </w:rPr>
        <w:t xml:space="preserve">Nitric oxide (NO) takes part in emergence of cytotoxic effect of macrophages. NO production is catalyzed by nitric oxide synthase (NOS). Two isoforms of this enzyme which is found in cytosol have been identified according to the coding genes, differences in cellular or organ localisation and response to calcium stimulation: 1. Inducible NOS (iNOS), 2. </w:t>
      </w:r>
      <w:proofErr w:type="gramStart"/>
      <w:r w:rsidRPr="00543BDA">
        <w:rPr>
          <w:rFonts w:ascii="Verdana" w:eastAsia="Times New Roman" w:hAnsi="Verdana" w:cs="Times New Roman"/>
          <w:i/>
          <w:iCs/>
          <w:color w:val="000000"/>
          <w:sz w:val="20"/>
          <w:szCs w:val="20"/>
          <w:lang w:val="en-US" w:eastAsia="tr-TR"/>
        </w:rPr>
        <w:t>Constitutional NOS (cNOS).</w:t>
      </w:r>
      <w:proofErr w:type="gramEnd"/>
      <w:r w:rsidRPr="00543BDA">
        <w:rPr>
          <w:rFonts w:ascii="Verdana" w:eastAsia="Times New Roman" w:hAnsi="Verdana" w:cs="Times New Roman"/>
          <w:i/>
          <w:iCs/>
          <w:color w:val="000000"/>
          <w:sz w:val="20"/>
          <w:szCs w:val="20"/>
          <w:lang w:val="en-US" w:eastAsia="tr-TR"/>
        </w:rPr>
        <w:t xml:space="preserve"> Macrophages have iNOS. Lipopolysaccharide (LPS) and interferon gamma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are among iNOS stimulating substances. Synergistic effect of pathogenic agents with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xml:space="preserve"> on NO synthesis in macrophages suggests the presence of a possible regulation system leading to an inhibitory effect when no pathogenic agent exists on production of </w:t>
      </w:r>
      <w:proofErr w:type="gramStart"/>
      <w:r w:rsidRPr="00543BDA">
        <w:rPr>
          <w:rFonts w:ascii="Verdana" w:eastAsia="Times New Roman" w:hAnsi="Verdana" w:cs="Times New Roman"/>
          <w:i/>
          <w:iCs/>
          <w:color w:val="000000"/>
          <w:sz w:val="20"/>
          <w:szCs w:val="20"/>
          <w:lang w:val="en-US" w:eastAsia="tr-TR"/>
        </w:rPr>
        <w:t>NO, that</w:t>
      </w:r>
      <w:proofErr w:type="gramEnd"/>
      <w:r w:rsidRPr="00543BDA">
        <w:rPr>
          <w:rFonts w:ascii="Verdana" w:eastAsia="Times New Roman" w:hAnsi="Verdana" w:cs="Times New Roman"/>
          <w:i/>
          <w:iCs/>
          <w:color w:val="000000"/>
          <w:sz w:val="20"/>
          <w:szCs w:val="20"/>
          <w:lang w:val="en-US" w:eastAsia="tr-TR"/>
        </w:rPr>
        <w:t xml:space="preserve"> can also be harmful to host cells and tissues when produced in excessive amounts. However, there are considerable differences in NO responses of murine macrophages to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LPS and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xml:space="preserve">+LPS combination according </w:t>
      </w:r>
      <w:r w:rsidRPr="00543BDA">
        <w:rPr>
          <w:rFonts w:ascii="Verdana" w:eastAsia="Times New Roman" w:hAnsi="Verdana" w:cs="Times New Roman"/>
          <w:i/>
          <w:iCs/>
          <w:color w:val="000000"/>
          <w:sz w:val="20"/>
          <w:szCs w:val="20"/>
          <w:lang w:val="en-US" w:eastAsia="tr-TR"/>
        </w:rPr>
        <w:lastRenderedPageBreak/>
        <w:t>to the type of the cells and research groups. In this study, using RAW 264.7 murine macrophage cells, effects of LPS,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and LPS+IFN-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xml:space="preserve"> combination on NO synthesis and inhibition of these effects by NG-nitro-L-arjinin-methyl ester (L-NAME) and polymyxin B were investigated. NO </w:t>
      </w:r>
      <w:proofErr w:type="gramStart"/>
      <w:r w:rsidRPr="00543BDA">
        <w:rPr>
          <w:rFonts w:ascii="Verdana" w:eastAsia="Times New Roman" w:hAnsi="Verdana" w:cs="Times New Roman"/>
          <w:i/>
          <w:iCs/>
          <w:color w:val="000000"/>
          <w:sz w:val="20"/>
          <w:szCs w:val="20"/>
          <w:lang w:val="en-US" w:eastAsia="tr-TR"/>
        </w:rPr>
        <w:t>levels in culture supernatants was</w:t>
      </w:r>
      <w:proofErr w:type="gramEnd"/>
      <w:r w:rsidRPr="00543BDA">
        <w:rPr>
          <w:rFonts w:ascii="Verdana" w:eastAsia="Times New Roman" w:hAnsi="Verdana" w:cs="Times New Roman"/>
          <w:i/>
          <w:iCs/>
          <w:color w:val="000000"/>
          <w:sz w:val="20"/>
          <w:szCs w:val="20"/>
          <w:lang w:val="en-US" w:eastAsia="tr-TR"/>
        </w:rPr>
        <w:t xml:space="preserve"> determined by measuring nitrite levels with Griess reagent. Macrophages stimulated only by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were found to synthesize considerable amount of NO in a dose dependent manner and comparable with LPS stimulation. Macrophages stimulated by LPS+IFN-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combination secreted more NO than the ones stimulated by LPS or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alone. NO secretion due to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or LPS was suppressed by L-NAME. Polymyxin B, which is frequently used in in vitro studies in order to inhibit biological effects of LPS, not only inhibited NO response of macrophages stimulated by LPS but also made a considerable suppression of NO response in macrophages stimulated by IFN-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(p= 0.024).</w:t>
      </w:r>
    </w:p>
    <w:p w:rsidR="00543BDA" w:rsidRPr="00543BDA" w:rsidRDefault="00543BDA" w:rsidP="00543BDA">
      <w:pPr>
        <w:spacing w:after="120" w:line="260" w:lineRule="atLeast"/>
        <w:jc w:val="both"/>
        <w:rPr>
          <w:rFonts w:ascii="GaramondLightItalic" w:eastAsia="Times New Roman" w:hAnsi="GaramondLightItalic" w:cs="Times New Roman"/>
          <w:color w:val="000000"/>
          <w:sz w:val="18"/>
          <w:szCs w:val="18"/>
          <w:lang w:eastAsia="tr-TR"/>
        </w:rPr>
      </w:pPr>
      <w:r w:rsidRPr="00543BDA">
        <w:rPr>
          <w:rFonts w:ascii="Verdana" w:eastAsia="Times New Roman" w:hAnsi="Verdana" w:cs="Times New Roman"/>
          <w:b/>
          <w:bCs/>
          <w:i/>
          <w:iCs/>
          <w:color w:val="000000"/>
          <w:sz w:val="20"/>
          <w:szCs w:val="20"/>
          <w:lang w:val="en-US" w:eastAsia="tr-TR"/>
        </w:rPr>
        <w:t>Key Words:</w:t>
      </w:r>
      <w:r w:rsidRPr="00543BDA">
        <w:rPr>
          <w:rFonts w:ascii="Verdana" w:eastAsia="Times New Roman" w:hAnsi="Verdana" w:cs="Times New Roman"/>
          <w:i/>
          <w:iCs/>
          <w:color w:val="000000"/>
          <w:sz w:val="20"/>
          <w:szCs w:val="20"/>
          <w:lang w:val="en-US" w:eastAsia="tr-TR"/>
        </w:rPr>
        <w:t> Nitric oxide, macrophage, lipopolysaccharide, interferon-</w:t>
      </w:r>
      <w:r w:rsidRPr="00543BDA">
        <w:rPr>
          <w:rFonts w:ascii="Verdana" w:eastAsia="Times New Roman" w:hAnsi="Verdana" w:cs="Times New Roman"/>
          <w:color w:val="000000"/>
          <w:sz w:val="20"/>
          <w:szCs w:val="20"/>
          <w:lang w:val="en-US" w:eastAsia="tr-TR"/>
        </w:rPr>
        <w:t>g</w:t>
      </w:r>
      <w:r w:rsidRPr="00543BDA">
        <w:rPr>
          <w:rFonts w:ascii="Verdana" w:eastAsia="Times New Roman" w:hAnsi="Verdana" w:cs="Times New Roman"/>
          <w:i/>
          <w:iCs/>
          <w:color w:val="000000"/>
          <w:sz w:val="20"/>
          <w:szCs w:val="20"/>
          <w:lang w:val="en-US" w:eastAsia="tr-TR"/>
        </w:rPr>
        <w:t>, polymyxin B</w:t>
      </w:r>
    </w:p>
    <w:p w:rsidR="00543BDA" w:rsidRPr="00543BDA" w:rsidRDefault="00543BDA" w:rsidP="00543BDA">
      <w:pPr>
        <w:spacing w:before="600"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GİRİŞ</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 xml:space="preserve">1987-88 yıllarında, daha önce endotel kökenli gevşetici faktör (endohelium derived relaxing factor-EDRF) olarak bilinen maddenin </w:t>
      </w:r>
      <w:proofErr w:type="gramStart"/>
      <w:r w:rsidRPr="00543BDA">
        <w:rPr>
          <w:rFonts w:ascii="Verdana" w:eastAsia="Times New Roman" w:hAnsi="Verdana" w:cs="Times New Roman"/>
          <w:color w:val="000000"/>
          <w:sz w:val="20"/>
          <w:szCs w:val="20"/>
          <w:lang w:val="en-US" w:eastAsia="tr-TR"/>
        </w:rPr>
        <w:t>serbest</w:t>
      </w:r>
      <w:proofErr w:type="gramEnd"/>
      <w:r w:rsidRPr="00543BDA">
        <w:rPr>
          <w:rFonts w:ascii="Verdana" w:eastAsia="Times New Roman" w:hAnsi="Verdana" w:cs="Times New Roman"/>
          <w:color w:val="000000"/>
          <w:sz w:val="20"/>
          <w:szCs w:val="20"/>
          <w:lang w:val="en-US" w:eastAsia="tr-TR"/>
        </w:rPr>
        <w:t xml:space="preserve"> bir radikal olan nitrik oksit (NO) ile ilişkili olduğu gösterilmiştir (1). NO, eşlenmemiş bir elektron içerdiği için oksijen, süperoksit radikalleri ve demir, bakır veya manganez gibi geçişli metallerle hızla reaksiyona girer (2). </w:t>
      </w:r>
      <w:proofErr w:type="gramStart"/>
      <w:r w:rsidRPr="00543BDA">
        <w:rPr>
          <w:rFonts w:ascii="Verdana" w:eastAsia="Times New Roman" w:hAnsi="Verdana" w:cs="Times New Roman"/>
          <w:color w:val="000000"/>
          <w:sz w:val="20"/>
          <w:szCs w:val="20"/>
          <w:lang w:val="en-US" w:eastAsia="tr-TR"/>
        </w:rPr>
        <w:t>Bunun sonucunda NO daha kararlı maddeler olan nitrit ve nitrata dönüşür (3).</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 xml:space="preserve">NO, kısa ömürlü, yağda çözünen bir gaz olup hücresel ortamda yüksek konsantrasyonda bulunduğunda demir/sülfür-nitrozil kompleksi oluşumuna yol açarak demire bağımlı enzimleri inhibe edebilmektedir (4). NO’nun bazal </w:t>
      </w:r>
      <w:proofErr w:type="gramStart"/>
      <w:r w:rsidRPr="00543BDA">
        <w:rPr>
          <w:rFonts w:ascii="Verdana" w:eastAsia="Times New Roman" w:hAnsi="Verdana" w:cs="Times New Roman"/>
          <w:color w:val="000000"/>
          <w:sz w:val="20"/>
          <w:szCs w:val="20"/>
          <w:lang w:val="en-US" w:eastAsia="tr-TR"/>
        </w:rPr>
        <w:t>kan</w:t>
      </w:r>
      <w:proofErr w:type="gramEnd"/>
      <w:r w:rsidRPr="00543BDA">
        <w:rPr>
          <w:rFonts w:ascii="Verdana" w:eastAsia="Times New Roman" w:hAnsi="Verdana" w:cs="Times New Roman"/>
          <w:color w:val="000000"/>
          <w:sz w:val="20"/>
          <w:szCs w:val="20"/>
          <w:lang w:val="en-US" w:eastAsia="tr-TR"/>
        </w:rPr>
        <w:t xml:space="preserve"> basıncının ayarlanması (5), trombosit adezyon ve agregasyonunun önlenmesi (6), uzun süreli sinaptik depresyon (7) gibi birçok fizyolojik olayın yanısıra makrofajların sitotoksik etkisinin ortaya çıkmasında da (6) rol aldığı gösterilmiştir.</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NO yapımı nitrik oksit sentaz (NOS) enzimi tarafından katalize edilir. Sitozolde bulunan bu enzimin, enzimi kodlayan genler, hücre veya organ lokalizasyonlarındaki farklılıklar ve kalsiyum uyarımına verdikleri yanıta göre iki izoformu tanımlanmıştır:</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1. Uyarılabilir NOS (inducible NOS-iNOS), 2. Yapısal NOS (constitutional NOS-cNOS): a. nöral NOS (nNOS), b. endotelial NOS (eNOS) (8).</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proofErr w:type="gramStart"/>
      <w:r w:rsidRPr="00543BDA">
        <w:rPr>
          <w:rFonts w:ascii="Verdana" w:eastAsia="Times New Roman" w:hAnsi="Verdana" w:cs="Times New Roman"/>
          <w:color w:val="000000"/>
          <w:sz w:val="20"/>
          <w:szCs w:val="20"/>
          <w:lang w:val="en-US" w:eastAsia="tr-TR"/>
        </w:rPr>
        <w:t>Makrofajlarda iNOS bulunur (8).</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İnterferon gamma (IFN-g) ve lipopolisakkarit (LPS) iNOS’ı güçlü uyaran maddeler arasında tanımlanmıştır (9).</w:t>
      </w:r>
      <w:proofErr w:type="gramEnd"/>
      <w:r w:rsidRPr="00543BDA">
        <w:rPr>
          <w:rFonts w:ascii="Verdana" w:eastAsia="Times New Roman" w:hAnsi="Verdana" w:cs="Times New Roman"/>
          <w:color w:val="000000"/>
          <w:sz w:val="20"/>
          <w:szCs w:val="20"/>
          <w:lang w:val="en-US" w:eastAsia="tr-TR"/>
        </w:rPr>
        <w:t xml:space="preserve"> Fare RAW 264.7 hücre </w:t>
      </w:r>
      <w:proofErr w:type="gramStart"/>
      <w:r w:rsidRPr="00543BDA">
        <w:rPr>
          <w:rFonts w:ascii="Verdana" w:eastAsia="Times New Roman" w:hAnsi="Verdana" w:cs="Times New Roman"/>
          <w:color w:val="000000"/>
          <w:sz w:val="20"/>
          <w:szCs w:val="20"/>
          <w:lang w:val="en-US" w:eastAsia="tr-TR"/>
        </w:rPr>
        <w:t>suşu</w:t>
      </w:r>
      <w:proofErr w:type="gramEnd"/>
      <w:r w:rsidRPr="00543BDA">
        <w:rPr>
          <w:rFonts w:ascii="Verdana" w:eastAsia="Times New Roman" w:hAnsi="Verdana" w:cs="Times New Roman"/>
          <w:color w:val="000000"/>
          <w:sz w:val="20"/>
          <w:szCs w:val="20"/>
          <w:lang w:val="en-US" w:eastAsia="tr-TR"/>
        </w:rPr>
        <w:t xml:space="preserve"> taze izole edilmiş fare makrofaj hücreleriyle benzer özelliklere sahiptir; iNOS içermekte ve LPS ve/veya fare IFN-g ile uyarıldığında NO salgılamaktadır (10-12). </w:t>
      </w:r>
      <w:proofErr w:type="gramStart"/>
      <w:r w:rsidRPr="00543BDA">
        <w:rPr>
          <w:rFonts w:ascii="Verdana" w:eastAsia="Times New Roman" w:hAnsi="Verdana" w:cs="Times New Roman"/>
          <w:color w:val="000000"/>
          <w:sz w:val="20"/>
          <w:szCs w:val="20"/>
          <w:lang w:val="en-US" w:eastAsia="tr-TR"/>
        </w:rPr>
        <w:t>NG-monometil-L-arjinin (L-NMMA), NG-nitro-L-arjinin (L-NA), NG-nitro-L-arjinin-metil ester (L-NAME), N-iminoetil-L-ornitin (L-NIO) gibi bazı NOS substrat analogları ise L-arjinin ile kompetisyona girerek NO metabolik yolağını özgül olarak inhibe etmektedir (13).</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proofErr w:type="gramStart"/>
      <w:r w:rsidRPr="00543BDA">
        <w:rPr>
          <w:rFonts w:ascii="Verdana" w:eastAsia="Times New Roman" w:hAnsi="Verdana" w:cs="Times New Roman"/>
          <w:color w:val="000000"/>
          <w:sz w:val="20"/>
          <w:szCs w:val="20"/>
          <w:lang w:val="en-US" w:eastAsia="tr-TR"/>
        </w:rPr>
        <w:t>Patojen ajanların NO salgılanması üzerine IFN-g ile birlikte sinerjistik etki yapmalarının, yüksek düzeylerde üretildiğinde konakçı hücre ve dokularına karşı da zararlı etkileri olabilen NO’in ortamda patojen bir ajan bulunmadıkça üretilmemesi şeklinde bir çeşit düzenleyici mekanizma oluşturduğu düşünülmektedir (14).</w:t>
      </w:r>
      <w:proofErr w:type="gramEnd"/>
      <w:r w:rsidRPr="00543BDA">
        <w:rPr>
          <w:rFonts w:ascii="Verdana" w:eastAsia="Times New Roman" w:hAnsi="Verdana" w:cs="Times New Roman"/>
          <w:color w:val="000000"/>
          <w:sz w:val="20"/>
          <w:szCs w:val="20"/>
          <w:lang w:val="en-US" w:eastAsia="tr-TR"/>
        </w:rPr>
        <w:t xml:space="preserve"> Ancak fare kökenli makrofaj hücrelerinin IFN-g ve LPS’in tek başına veya beraber uygulanması durumundaki NO yanıtları, kullanılan hücre tipleri ve araştırma grupları arasında önemli farklılıklar göstermektedir (3</w:t>
      </w:r>
      <w:proofErr w:type="gramStart"/>
      <w:r w:rsidRPr="00543BDA">
        <w:rPr>
          <w:rFonts w:ascii="Verdana" w:eastAsia="Times New Roman" w:hAnsi="Verdana" w:cs="Times New Roman"/>
          <w:color w:val="000000"/>
          <w:sz w:val="20"/>
          <w:szCs w:val="20"/>
          <w:lang w:val="en-US" w:eastAsia="tr-TR"/>
        </w:rPr>
        <w:t>,15</w:t>
      </w:r>
      <w:proofErr w:type="gramEnd"/>
      <w:r w:rsidRPr="00543BDA">
        <w:rPr>
          <w:rFonts w:ascii="Verdana" w:eastAsia="Times New Roman" w:hAnsi="Verdana" w:cs="Times New Roman"/>
          <w:color w:val="000000"/>
          <w:sz w:val="20"/>
          <w:szCs w:val="20"/>
          <w:lang w:val="en-US" w:eastAsia="tr-TR"/>
        </w:rPr>
        <w:t xml:space="preserve">-21). Bir antibiyotik olan polimiksin B, LPS’in lipid </w:t>
      </w:r>
      <w:proofErr w:type="gramStart"/>
      <w:r w:rsidRPr="00543BDA">
        <w:rPr>
          <w:rFonts w:ascii="Verdana" w:eastAsia="Times New Roman" w:hAnsi="Verdana" w:cs="Times New Roman"/>
          <w:color w:val="000000"/>
          <w:sz w:val="20"/>
          <w:szCs w:val="20"/>
          <w:lang w:val="en-US" w:eastAsia="tr-TR"/>
        </w:rPr>
        <w:t>A</w:t>
      </w:r>
      <w:proofErr w:type="gramEnd"/>
      <w:r w:rsidRPr="00543BDA">
        <w:rPr>
          <w:rFonts w:ascii="Verdana" w:eastAsia="Times New Roman" w:hAnsi="Verdana" w:cs="Times New Roman"/>
          <w:color w:val="000000"/>
          <w:sz w:val="20"/>
          <w:szCs w:val="20"/>
          <w:lang w:val="en-US" w:eastAsia="tr-TR"/>
        </w:rPr>
        <w:t xml:space="preserve"> bölgesine bağlanmakta ve LPS’in hücre zarına yapışmasını engelleyerek biyolojik etkilerini inhibe etmektedir (22). Polimiksin B’nin RAW 264.7 hücrelerinden NO sentezi üzerinde IFN-</w:t>
      </w:r>
      <w:proofErr w:type="gramStart"/>
      <w:r w:rsidRPr="00543BDA">
        <w:rPr>
          <w:rFonts w:ascii="Verdana" w:eastAsia="Times New Roman" w:hAnsi="Verdana" w:cs="Times New Roman"/>
          <w:color w:val="000000"/>
          <w:sz w:val="20"/>
          <w:szCs w:val="20"/>
          <w:lang w:val="en-US" w:eastAsia="tr-TR"/>
        </w:rPr>
        <w:t>g’nın</w:t>
      </w:r>
      <w:proofErr w:type="gramEnd"/>
      <w:r w:rsidRPr="00543BDA">
        <w:rPr>
          <w:rFonts w:ascii="Verdana" w:eastAsia="Times New Roman" w:hAnsi="Verdana" w:cs="Times New Roman"/>
          <w:color w:val="000000"/>
          <w:sz w:val="20"/>
          <w:szCs w:val="20"/>
          <w:lang w:val="en-US" w:eastAsia="tr-TR"/>
        </w:rPr>
        <w:t xml:space="preserve"> tek başına gösterdiği uyarıcı etkiyi de inhibe ettiği bildirilmektedir (21). </w:t>
      </w:r>
      <w:proofErr w:type="gramStart"/>
      <w:r w:rsidRPr="00543BDA">
        <w:rPr>
          <w:rFonts w:ascii="Verdana" w:eastAsia="Times New Roman" w:hAnsi="Verdana" w:cs="Times New Roman"/>
          <w:color w:val="000000"/>
          <w:sz w:val="20"/>
          <w:szCs w:val="20"/>
          <w:lang w:val="en-US" w:eastAsia="tr-TR"/>
        </w:rPr>
        <w:t xml:space="preserve">Bu çalışmada, </w:t>
      </w:r>
      <w:r w:rsidRPr="00543BDA">
        <w:rPr>
          <w:rFonts w:ascii="Verdana" w:eastAsia="Times New Roman" w:hAnsi="Verdana" w:cs="Times New Roman"/>
          <w:color w:val="000000"/>
          <w:sz w:val="20"/>
          <w:szCs w:val="20"/>
          <w:lang w:val="en-US" w:eastAsia="tr-TR"/>
        </w:rPr>
        <w:lastRenderedPageBreak/>
        <w:t>RAW 264.7 kültür hücreleri kullanılarak IFN-g, LPS ve IFN-g+LPS kombinasyonunun NO sentezi üzerindeki etkileri, L-arjinin substrat analoğu ve polimiksin B ile olan etkileşimleri araştırıldı.</w:t>
      </w:r>
      <w:proofErr w:type="gramEnd"/>
      <w:r w:rsidRPr="00543BDA">
        <w:rPr>
          <w:rFonts w:ascii="Verdana" w:eastAsia="Times New Roman" w:hAnsi="Verdana" w:cs="Times New Roman"/>
          <w:color w:val="000000"/>
          <w:sz w:val="20"/>
          <w:szCs w:val="20"/>
          <w:lang w:val="en-US" w:eastAsia="tr-TR"/>
        </w:rPr>
        <w:t xml:space="preserve"> Böylece IFN-g ve LPS’in fare kökenli makrofajların NO sentezi üzerindeki uyarıcı ve polimiksin B’nin inhibe edici etkileri konusunda tam bir uyum göstermeyen bilimsel literatüre katkıda bulunulması amaçlandı.</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MATERYAL ve METOD</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Makrofaj:</w:t>
      </w:r>
      <w:r w:rsidRPr="00543BDA">
        <w:rPr>
          <w:rFonts w:ascii="Verdana" w:eastAsia="Times New Roman" w:hAnsi="Verdana" w:cs="Times New Roman"/>
          <w:color w:val="000000"/>
          <w:sz w:val="20"/>
          <w:szCs w:val="20"/>
          <w:lang w:val="en-US" w:eastAsia="tr-TR"/>
        </w:rPr>
        <w:t> RAW 264.7 (American Type Culture Collection) hücresinin seri pasajları %10 inaktive fetal calf serum (FCS, Biochrom) içeren RPMI-1640 (Biochrom) besiyerinde yapıldı.</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Kimyasal maddeler:</w:t>
      </w:r>
      <w:r w:rsidRPr="00543BDA">
        <w:rPr>
          <w:rFonts w:ascii="Verdana" w:eastAsia="Times New Roman" w:hAnsi="Verdana" w:cs="Times New Roman"/>
          <w:color w:val="000000"/>
          <w:sz w:val="20"/>
          <w:szCs w:val="20"/>
          <w:lang w:val="en-US" w:eastAsia="tr-TR"/>
        </w:rPr>
        <w:t xml:space="preserve"> Salmonella </w:t>
      </w:r>
      <w:proofErr w:type="gramStart"/>
      <w:r w:rsidRPr="00543BDA">
        <w:rPr>
          <w:rFonts w:ascii="Verdana" w:eastAsia="Times New Roman" w:hAnsi="Verdana" w:cs="Times New Roman"/>
          <w:color w:val="000000"/>
          <w:sz w:val="20"/>
          <w:szCs w:val="20"/>
          <w:lang w:val="en-US" w:eastAsia="tr-TR"/>
        </w:rPr>
        <w:t>minnesota</w:t>
      </w:r>
      <w:proofErr w:type="gramEnd"/>
      <w:r w:rsidRPr="00543BDA">
        <w:rPr>
          <w:rFonts w:ascii="Verdana" w:eastAsia="Times New Roman" w:hAnsi="Verdana" w:cs="Times New Roman"/>
          <w:color w:val="000000"/>
          <w:sz w:val="20"/>
          <w:szCs w:val="20"/>
          <w:lang w:val="en-US" w:eastAsia="tr-TR"/>
        </w:rPr>
        <w:t xml:space="preserve"> LPS (Sigma) RPMI-1640 içerisinde 4 µg/ml’ye ayarlandı. </w:t>
      </w:r>
      <w:proofErr w:type="gramStart"/>
      <w:r w:rsidRPr="00543BDA">
        <w:rPr>
          <w:rFonts w:ascii="Verdana" w:eastAsia="Times New Roman" w:hAnsi="Verdana" w:cs="Times New Roman"/>
          <w:color w:val="000000"/>
          <w:sz w:val="20"/>
          <w:szCs w:val="20"/>
          <w:lang w:val="en-US" w:eastAsia="tr-TR"/>
        </w:rPr>
        <w:t>NG-nitro-L-arjinin-metil ester (L-NAME, Sigma) RPMI-1640 içerisinde 40 mM konsantrasyona ayarlandı ve 0.2 µm’lik filtreden (Costar) geçirilerek steril edildi.</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Polimiksin B sülfat (Sigma) RPMI-1640 içerisinde 160 µg/ml’ye ayarlandı ve 0.2 mm’lik filt</w:t>
      </w:r>
      <w:r w:rsidRPr="00543BDA">
        <w:rPr>
          <w:rFonts w:ascii="Verdana" w:eastAsia="Times New Roman" w:hAnsi="Verdana" w:cs="Times New Roman"/>
          <w:color w:val="000000"/>
          <w:spacing w:val="-5"/>
          <w:sz w:val="20"/>
          <w:szCs w:val="20"/>
          <w:lang w:val="en-US" w:eastAsia="tr-TR"/>
        </w:rPr>
        <w:t>reden geçirilerek steril edildi.</w:t>
      </w:r>
      <w:proofErr w:type="gramEnd"/>
      <w:r w:rsidRPr="00543BDA">
        <w:rPr>
          <w:rFonts w:ascii="Verdana" w:eastAsia="Times New Roman" w:hAnsi="Verdana" w:cs="Times New Roman"/>
          <w:color w:val="000000"/>
          <w:spacing w:val="-5"/>
          <w:sz w:val="20"/>
          <w:szCs w:val="20"/>
          <w:lang w:val="en-US" w:eastAsia="tr-TR"/>
        </w:rPr>
        <w:t xml:space="preserve"> IFN-</w:t>
      </w:r>
      <w:proofErr w:type="gramStart"/>
      <w:r w:rsidRPr="00543BDA">
        <w:rPr>
          <w:rFonts w:ascii="Verdana" w:eastAsia="Times New Roman" w:hAnsi="Verdana" w:cs="Times New Roman"/>
          <w:color w:val="000000"/>
          <w:spacing w:val="-5"/>
          <w:sz w:val="20"/>
          <w:szCs w:val="20"/>
          <w:lang w:val="en-US" w:eastAsia="tr-TR"/>
        </w:rPr>
        <w:t>g’nın</w:t>
      </w:r>
      <w:proofErr w:type="gramEnd"/>
      <w:r w:rsidRPr="00543BDA">
        <w:rPr>
          <w:rFonts w:ascii="Verdana" w:eastAsia="Times New Roman" w:hAnsi="Verdana" w:cs="Times New Roman"/>
          <w:color w:val="000000"/>
          <w:spacing w:val="-5"/>
          <w:sz w:val="20"/>
          <w:szCs w:val="20"/>
          <w:lang w:val="en-US" w:eastAsia="tr-TR"/>
        </w:rPr>
        <w:t xml:space="preserve"> (mouse IFN-g</w:t>
      </w:r>
      <w:r w:rsidRPr="00543BDA">
        <w:rPr>
          <w:rFonts w:ascii="Verdana" w:eastAsia="Times New Roman" w:hAnsi="Verdana" w:cs="Times New Roman"/>
          <w:color w:val="000000"/>
          <w:sz w:val="20"/>
          <w:szCs w:val="20"/>
          <w:lang w:val="en-US" w:eastAsia="tr-TR"/>
        </w:rPr>
        <w:t xml:space="preserve">, Sigma) RPMI-1640 içerisinde 40 U/ml’den 1.248 U/ml’ye kadar 1/2 oranında azalan 6 ayrı dilüsyonu hazırlandı. </w:t>
      </w:r>
      <w:proofErr w:type="gramStart"/>
      <w:r w:rsidRPr="00543BDA">
        <w:rPr>
          <w:rFonts w:ascii="Verdana" w:eastAsia="Times New Roman" w:hAnsi="Verdana" w:cs="Times New Roman"/>
          <w:color w:val="000000"/>
          <w:sz w:val="20"/>
          <w:szCs w:val="20"/>
          <w:lang w:val="en-US" w:eastAsia="tr-TR"/>
        </w:rPr>
        <w:t>Çalışma konsantrasyonları olarak belirlenen bu değerler ön deneyler ile saptandı.</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Makrofaj uyarımı:</w:t>
      </w:r>
      <w:r w:rsidRPr="00543BDA">
        <w:rPr>
          <w:rFonts w:ascii="Verdana" w:eastAsia="Times New Roman" w:hAnsi="Verdana" w:cs="Times New Roman"/>
          <w:color w:val="000000"/>
          <w:sz w:val="20"/>
          <w:szCs w:val="20"/>
          <w:lang w:val="en-US" w:eastAsia="tr-TR"/>
        </w:rPr>
        <w:t> RAW 264.7 hücreleri yıkandıktan (RPMI-1640 ile) sonra %20 FCS içeren RPMI-1640 içerisinde 2x10</w:t>
      </w:r>
      <w:r w:rsidRPr="00543BDA">
        <w:rPr>
          <w:rFonts w:ascii="Verdana" w:eastAsia="Times New Roman" w:hAnsi="Verdana" w:cs="Times New Roman"/>
          <w:color w:val="000000"/>
          <w:sz w:val="20"/>
          <w:szCs w:val="20"/>
          <w:vertAlign w:val="superscript"/>
          <w:lang w:val="en-US" w:eastAsia="tr-TR"/>
        </w:rPr>
        <w:t>6</w:t>
      </w:r>
      <w:r w:rsidRPr="00543BDA">
        <w:rPr>
          <w:rFonts w:ascii="Verdana" w:eastAsia="Times New Roman" w:hAnsi="Verdana" w:cs="Times New Roman"/>
          <w:color w:val="000000"/>
          <w:sz w:val="20"/>
          <w:szCs w:val="20"/>
          <w:lang w:val="en-US" w:eastAsia="tr-TR"/>
        </w:rPr>
        <w:t> hücre/ml’ye ayarlandı (tripan mavisi ile canlılık &gt;%95). Hazırlanan RAW 264.7 hücre süspansiyonundan 24 çukurlu plakların (Greiner) herbir çukuruna 0.25 ml (5x10</w:t>
      </w:r>
      <w:r w:rsidRPr="00543BDA">
        <w:rPr>
          <w:rFonts w:ascii="Verdana" w:eastAsia="Times New Roman" w:hAnsi="Verdana" w:cs="Times New Roman"/>
          <w:color w:val="000000"/>
          <w:sz w:val="20"/>
          <w:szCs w:val="20"/>
          <w:vertAlign w:val="superscript"/>
          <w:lang w:val="en-US" w:eastAsia="tr-TR"/>
        </w:rPr>
        <w:t>5</w:t>
      </w:r>
      <w:r w:rsidRPr="00543BDA">
        <w:rPr>
          <w:rFonts w:ascii="Verdana" w:eastAsia="Times New Roman" w:hAnsi="Verdana" w:cs="Times New Roman"/>
          <w:color w:val="000000"/>
          <w:sz w:val="20"/>
          <w:szCs w:val="20"/>
          <w:lang w:val="en-US" w:eastAsia="tr-TR"/>
        </w:rPr>
        <w:t xml:space="preserve"> hücre) dağıtım yapıldı. Üzerlerine yukarıda konsantrasyonları belirtilen kimyasal maddelerden 0.25 ml eklendikten sonra RPMI 1640 ile çukurdaki volüm 1 ml’ye tamamlandı (kimyasal maddelerin çukurdaki final konsantrasyonları 1/4 oranında azalmıştır). </w:t>
      </w:r>
      <w:proofErr w:type="gramStart"/>
      <w:r w:rsidRPr="00543BDA">
        <w:rPr>
          <w:rFonts w:ascii="Verdana" w:eastAsia="Times New Roman" w:hAnsi="Verdana" w:cs="Times New Roman"/>
          <w:color w:val="000000"/>
          <w:sz w:val="20"/>
          <w:szCs w:val="20"/>
          <w:lang w:val="en-US" w:eastAsia="tr-TR"/>
        </w:rPr>
        <w:t>Hazırlanan plaklar 37°C’de %5 CO</w:t>
      </w:r>
      <w:r w:rsidRPr="00543BDA">
        <w:rPr>
          <w:rFonts w:ascii="Verdana" w:eastAsia="Times New Roman" w:hAnsi="Verdana" w:cs="Times New Roman"/>
          <w:color w:val="000000"/>
          <w:sz w:val="20"/>
          <w:szCs w:val="20"/>
          <w:vertAlign w:val="subscript"/>
          <w:lang w:val="en-US" w:eastAsia="tr-TR"/>
        </w:rPr>
        <w:t>2</w:t>
      </w:r>
      <w:r w:rsidRPr="00543BDA">
        <w:rPr>
          <w:rFonts w:ascii="Verdana" w:eastAsia="Times New Roman" w:hAnsi="Verdana" w:cs="Times New Roman"/>
          <w:color w:val="000000"/>
          <w:sz w:val="20"/>
          <w:szCs w:val="20"/>
          <w:lang w:val="en-US" w:eastAsia="tr-TR"/>
        </w:rPr>
        <w:t>’li ve nemli ortamda 24 saatlik enkübasyona bırakıldı (23).</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Kültür süpernatanında nitrit ölçümü:</w:t>
      </w:r>
      <w:r w:rsidRPr="00543BDA">
        <w:rPr>
          <w:rFonts w:ascii="Verdana" w:eastAsia="Times New Roman" w:hAnsi="Verdana" w:cs="Times New Roman"/>
          <w:color w:val="000000"/>
          <w:sz w:val="20"/>
          <w:szCs w:val="20"/>
          <w:lang w:val="en-US" w:eastAsia="tr-TR"/>
        </w:rPr>
        <w:t xml:space="preserve"> Nitrit, NO’in su ve oksijenle reaksiyonu sonucu oluşan kararlı bir bileşik olup kültür ortamındaki düzeyi meydana gelen NO miktarını yansıtır (11). </w:t>
      </w:r>
      <w:proofErr w:type="gramStart"/>
      <w:r w:rsidRPr="00543BDA">
        <w:rPr>
          <w:rFonts w:ascii="Verdana" w:eastAsia="Times New Roman" w:hAnsi="Verdana" w:cs="Times New Roman"/>
          <w:color w:val="000000"/>
          <w:sz w:val="20"/>
          <w:szCs w:val="20"/>
          <w:lang w:val="en-US" w:eastAsia="tr-TR"/>
        </w:rPr>
        <w:t>Yirmidört saatlik enkübasyon sonunda makrofaj nitrik oksit yanıtı kültür süpernatanında biriken nitrit düzeyi Griess ayıracı ile daha önce tanımlanan şekilde ölçülerek saptandı (23).</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Bunun için; 100 µl makrofaj kültür süpernatanı 96 kuyucuklu mikroplakta eşit hacimde Griess ayıracı (1:1, [vol/vol] %0.1 N-[1-naftil] etilendiamin dihidroklorid (NED)’in H</w:t>
      </w:r>
      <w:r w:rsidRPr="00543BDA">
        <w:rPr>
          <w:rFonts w:ascii="Verdana" w:eastAsia="Times New Roman" w:hAnsi="Verdana" w:cs="Times New Roman"/>
          <w:color w:val="000000"/>
          <w:sz w:val="20"/>
          <w:szCs w:val="20"/>
          <w:vertAlign w:val="subscript"/>
          <w:lang w:val="en-US" w:eastAsia="tr-TR"/>
        </w:rPr>
        <w:t>2</w:t>
      </w:r>
      <w:r w:rsidRPr="00543BDA">
        <w:rPr>
          <w:rFonts w:ascii="Verdana" w:eastAsia="Times New Roman" w:hAnsi="Verdana" w:cs="Times New Roman"/>
          <w:color w:val="000000"/>
          <w:sz w:val="20"/>
          <w:szCs w:val="20"/>
          <w:lang w:val="en-US" w:eastAsia="tr-TR"/>
        </w:rPr>
        <w:t>O içindeki çözeltisi/%1 sülfanilamid’in %5’lik H</w:t>
      </w:r>
      <w:r w:rsidRPr="00543BDA">
        <w:rPr>
          <w:rFonts w:ascii="Verdana" w:eastAsia="Times New Roman" w:hAnsi="Verdana" w:cs="Times New Roman"/>
          <w:color w:val="000000"/>
          <w:sz w:val="20"/>
          <w:szCs w:val="20"/>
          <w:vertAlign w:val="subscript"/>
          <w:lang w:val="en-US" w:eastAsia="tr-TR"/>
        </w:rPr>
        <w:t>2</w:t>
      </w:r>
      <w:r w:rsidRPr="00543BDA">
        <w:rPr>
          <w:rFonts w:ascii="Verdana" w:eastAsia="Times New Roman" w:hAnsi="Verdana" w:cs="Times New Roman"/>
          <w:color w:val="000000"/>
          <w:sz w:val="20"/>
          <w:szCs w:val="20"/>
          <w:lang w:val="en-US" w:eastAsia="tr-TR"/>
        </w:rPr>
        <w:t>PO</w:t>
      </w:r>
      <w:r w:rsidRPr="00543BDA">
        <w:rPr>
          <w:rFonts w:ascii="Verdana" w:eastAsia="Times New Roman" w:hAnsi="Verdana" w:cs="Times New Roman"/>
          <w:color w:val="000000"/>
          <w:sz w:val="20"/>
          <w:szCs w:val="20"/>
          <w:vertAlign w:val="subscript"/>
          <w:lang w:val="en-US" w:eastAsia="tr-TR"/>
        </w:rPr>
        <w:t>4</w:t>
      </w:r>
      <w:r w:rsidRPr="00543BDA">
        <w:rPr>
          <w:rFonts w:ascii="Verdana" w:eastAsia="Times New Roman" w:hAnsi="Verdana" w:cs="Times New Roman"/>
          <w:color w:val="000000"/>
          <w:sz w:val="20"/>
          <w:szCs w:val="20"/>
          <w:lang w:val="en-US" w:eastAsia="tr-TR"/>
        </w:rPr>
        <w:t> içindeki çözeltisi) ile karıştırıldıktan sonra mikroplak okuyucusunda (LP-400 Diagnostics Pasteur) 550 nm’deki absorbans ölçüldü.</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Nitrit miktarı standart bir NaNO</w:t>
      </w:r>
      <w:r w:rsidRPr="00543BDA">
        <w:rPr>
          <w:rFonts w:ascii="Verdana" w:eastAsia="Times New Roman" w:hAnsi="Verdana" w:cs="Times New Roman"/>
          <w:color w:val="000000"/>
          <w:sz w:val="20"/>
          <w:szCs w:val="20"/>
          <w:vertAlign w:val="subscript"/>
          <w:lang w:val="en-US" w:eastAsia="tr-TR"/>
        </w:rPr>
        <w:t>2</w:t>
      </w:r>
      <w:r w:rsidRPr="00543BDA">
        <w:rPr>
          <w:rFonts w:ascii="Verdana" w:eastAsia="Times New Roman" w:hAnsi="Verdana" w:cs="Times New Roman"/>
          <w:color w:val="000000"/>
          <w:sz w:val="20"/>
          <w:szCs w:val="20"/>
          <w:lang w:val="en-US" w:eastAsia="tr-TR"/>
        </w:rPr>
        <w:t> eğrisine göre hesaplandı.</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İstatistik:</w:t>
      </w:r>
      <w:r w:rsidRPr="00543BDA">
        <w:rPr>
          <w:rFonts w:ascii="Verdana" w:eastAsia="Times New Roman" w:hAnsi="Verdana" w:cs="Times New Roman"/>
          <w:color w:val="000000"/>
          <w:sz w:val="20"/>
          <w:szCs w:val="20"/>
          <w:lang w:val="en-US" w:eastAsia="tr-TR"/>
        </w:rPr>
        <w:t> Uyarım için kullanılan farklı maddelerin veya kombinasyonlarının yaptıkları etkilerin karşılaştırılmasında Student’s t testi; doza bağlı olarak NO salgılanması arasındaki ilişki ise korelasyon analizi ile incelendi.</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BULGULAR</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 xml:space="preserve">RAW 264.7 makrofaj hücreleri herhangi bir ajan ile uyarılmadığında kültür süpernatanındaki nitrit düzeyinin Griess ayıracı ile ölçülebilen en düşük düzeyin </w:t>
      </w:r>
      <w:proofErr w:type="gramStart"/>
      <w:r w:rsidRPr="00543BDA">
        <w:rPr>
          <w:rFonts w:ascii="Verdana" w:eastAsia="Times New Roman" w:hAnsi="Verdana" w:cs="Times New Roman"/>
          <w:color w:val="000000"/>
          <w:sz w:val="20"/>
          <w:szCs w:val="20"/>
          <w:lang w:val="en-US" w:eastAsia="tr-TR"/>
        </w:rPr>
        <w:t>(0.5 nanomol/ml)</w:t>
      </w:r>
      <w:proofErr w:type="gramEnd"/>
      <w:r w:rsidRPr="00543BDA">
        <w:rPr>
          <w:rFonts w:ascii="Verdana" w:eastAsia="Times New Roman" w:hAnsi="Verdana" w:cs="Times New Roman"/>
          <w:color w:val="000000"/>
          <w:sz w:val="20"/>
          <w:szCs w:val="20"/>
          <w:lang w:val="en-US" w:eastAsia="tr-TR"/>
        </w:rPr>
        <w:t xml:space="preserve"> altında olduğu saptandı. Ancak IFN-g gibi güçlü bir ajan ile uyarıldığında uyarım için kullanılan IFN-</w:t>
      </w:r>
      <w:proofErr w:type="gramStart"/>
      <w:r w:rsidRPr="00543BDA">
        <w:rPr>
          <w:rFonts w:ascii="Verdana" w:eastAsia="Times New Roman" w:hAnsi="Verdana" w:cs="Times New Roman"/>
          <w:color w:val="000000"/>
          <w:sz w:val="20"/>
          <w:szCs w:val="20"/>
          <w:lang w:val="en-US" w:eastAsia="tr-TR"/>
        </w:rPr>
        <w:t>g’nın</w:t>
      </w:r>
      <w:proofErr w:type="gramEnd"/>
      <w:r w:rsidRPr="00543BDA">
        <w:rPr>
          <w:rFonts w:ascii="Verdana" w:eastAsia="Times New Roman" w:hAnsi="Verdana" w:cs="Times New Roman"/>
          <w:color w:val="000000"/>
          <w:sz w:val="20"/>
          <w:szCs w:val="20"/>
          <w:lang w:val="en-US" w:eastAsia="tr-TR"/>
        </w:rPr>
        <w:t xml:space="preserve"> dozuna bağımlı olarak NO yanıtı oluşturmaktadır (</w:t>
      </w:r>
      <w:hyperlink r:id="rId5" w:tgtFrame="_blank" w:history="1">
        <w:r w:rsidRPr="00543BDA">
          <w:rPr>
            <w:rFonts w:ascii="Verdana" w:eastAsia="Times New Roman" w:hAnsi="Verdana" w:cs="Times New Roman"/>
            <w:color w:val="0066CC"/>
            <w:sz w:val="20"/>
            <w:u w:val="single"/>
            <w:lang w:val="en-US" w:eastAsia="tr-TR"/>
          </w:rPr>
          <w:t>Şekil 1</w:t>
        </w:r>
      </w:hyperlink>
      <w:r w:rsidRPr="00543BDA">
        <w:rPr>
          <w:rFonts w:ascii="Verdana" w:eastAsia="Times New Roman" w:hAnsi="Verdana" w:cs="Times New Roman"/>
          <w:color w:val="000000"/>
          <w:sz w:val="20"/>
          <w:szCs w:val="20"/>
          <w:lang w:val="en-US" w:eastAsia="tr-TR"/>
        </w:rPr>
        <w:t>). Final konsantrasyon olarak 1 µg/ml LPS ile uyarılan makrofajlara göre 10U/ml IFN-g ile uyarılmış makrofajlarda daha yüksek düzeyde (p=0.007) NO yanıtı oluşmaktadır (</w:t>
      </w:r>
      <w:hyperlink r:id="rId6" w:tgtFrame="_blank" w:history="1">
        <w:r w:rsidRPr="00543BDA">
          <w:rPr>
            <w:rFonts w:ascii="Verdana" w:eastAsia="Times New Roman" w:hAnsi="Verdana" w:cs="Times New Roman"/>
            <w:color w:val="0066CC"/>
            <w:sz w:val="20"/>
            <w:u w:val="single"/>
            <w:lang w:val="en-US" w:eastAsia="tr-TR"/>
          </w:rPr>
          <w:t>Şekil 2</w:t>
        </w:r>
      </w:hyperlink>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Ancak sadece LPS veya IFN-g ile uyarılan makrofajlara göre LPS+IFN-g kombinasyonu ile uyarılan makrofajlarda NO yanıtı daha fazla olmaktadır (p&lt;0.001).</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L-arjinin analoğu olan L-NAME’in LPS veya IFN-g ile birlikte eklenmesi NO yanıtında anlamlı (p&lt;0.005) baskılanmaya neden olmaktadır.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Bu baskılanma kültür süpernatanında ölçülen nitrit kaynağının NO metabolik yolağı olduğunu göstermektedir.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 xml:space="preserve">Polimiksin B sülfat LPS’nin etkisini inhibe etmekte ve LPS aracılığı ile salgılanan nitrit düzeyini (ort. 2.39 </w:t>
      </w:r>
      <w:r w:rsidRPr="00543BDA">
        <w:rPr>
          <w:rFonts w:ascii="Verdana" w:eastAsia="Times New Roman" w:hAnsi="Verdana" w:cs="Times New Roman"/>
          <w:color w:val="000000"/>
          <w:sz w:val="20"/>
          <w:szCs w:val="20"/>
          <w:lang w:val="en-US" w:eastAsia="tr-TR"/>
        </w:rPr>
        <w:lastRenderedPageBreak/>
        <w:t>nanomol/ml) 0.5 nanomol/ml’nin altına düşürmektedir.</w:t>
      </w:r>
      <w:proofErr w:type="gramEnd"/>
      <w:r w:rsidRPr="00543BDA">
        <w:rPr>
          <w:rFonts w:ascii="Verdana" w:eastAsia="Times New Roman" w:hAnsi="Verdana" w:cs="Times New Roman"/>
          <w:color w:val="000000"/>
          <w:sz w:val="20"/>
          <w:szCs w:val="20"/>
          <w:lang w:val="en-US" w:eastAsia="tr-TR"/>
        </w:rPr>
        <w:t xml:space="preserve"> Ancak LPS için spesifik olduğu belirtilen ve kültür süpernatanında ölçülen nitritin LPS uyarımına bağlı olarak üretildiğini göstermek için kullanılmış olan polimiksin B’nin IFN-g aracılığı ile oluşan NO yanıtını da anlamlı düzeyde (p=0.024) baskıladığı saptandı.</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b/>
          <w:bCs/>
          <w:color w:val="000000"/>
          <w:sz w:val="20"/>
          <w:szCs w:val="20"/>
          <w:lang w:val="en-US" w:eastAsia="tr-TR"/>
        </w:rPr>
        <w:t>TARTIŞMA</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 xml:space="preserve">Makrofajlar immün yanıtın her aşamasında rol </w:t>
      </w:r>
      <w:proofErr w:type="gramStart"/>
      <w:r w:rsidRPr="00543BDA">
        <w:rPr>
          <w:rFonts w:ascii="Verdana" w:eastAsia="Times New Roman" w:hAnsi="Verdana" w:cs="Times New Roman"/>
          <w:color w:val="000000"/>
          <w:sz w:val="20"/>
          <w:szCs w:val="20"/>
          <w:lang w:val="en-US" w:eastAsia="tr-TR"/>
        </w:rPr>
        <w:t>alan</w:t>
      </w:r>
      <w:proofErr w:type="gramEnd"/>
      <w:r w:rsidRPr="00543BDA">
        <w:rPr>
          <w:rFonts w:ascii="Verdana" w:eastAsia="Times New Roman" w:hAnsi="Verdana" w:cs="Times New Roman"/>
          <w:color w:val="000000"/>
          <w:sz w:val="20"/>
          <w:szCs w:val="20"/>
          <w:lang w:val="en-US" w:eastAsia="tr-TR"/>
        </w:rPr>
        <w:t xml:space="preserve"> hücrelerdir. </w:t>
      </w:r>
      <w:proofErr w:type="gramStart"/>
      <w:r w:rsidRPr="00543BDA">
        <w:rPr>
          <w:rFonts w:ascii="Verdana" w:eastAsia="Times New Roman" w:hAnsi="Verdana" w:cs="Times New Roman"/>
          <w:color w:val="000000"/>
          <w:sz w:val="20"/>
          <w:szCs w:val="20"/>
          <w:lang w:val="en-US" w:eastAsia="tr-TR"/>
        </w:rPr>
        <w:t>T lenfosit yanıtının oluşumu öncesi devreye girerek koruyucu rol oynarlar.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Antijenin işlenip sunulmasıyla T hücre uyarımının başlatılmasında görev alırlar.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T hücreleri tarafından uyarılmaları sonucu hücresel yanıtın efektör döneminde inflamatuvar, tümörisidal ve mikrobisidal hücreler olarak devreye girerler.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Mikrobisidal etkilerini, oksijenden bağımsız (lizozim, asidifikasyon, asit hidrolazlar, katyonik proteinler gibi) ve oksijene bağımlı (reaktif oksijen radikalleri ve reaktif nitrojen radikalleri) metabolik yolaklar aracılığı ile gerçekleştirirler (24).</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Reaktif nitrojen radikallerinden biri olan NO’in fare makrofajlarının antimikrobiyal etkisinde rol oynayan temel moleküllerden biri olduğu gösterilmiştir (22</w:t>
      </w:r>
      <w:proofErr w:type="gramStart"/>
      <w:r w:rsidRPr="00543BDA">
        <w:rPr>
          <w:rFonts w:ascii="Verdana" w:eastAsia="Times New Roman" w:hAnsi="Verdana" w:cs="Times New Roman"/>
          <w:color w:val="000000"/>
          <w:sz w:val="20"/>
          <w:szCs w:val="20"/>
          <w:lang w:val="en-US" w:eastAsia="tr-TR"/>
        </w:rPr>
        <w:t>,25</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NO, hedef hücrelerde birkaç farklı mekanizma ile hasar meydana getirmektedir.</w:t>
      </w:r>
      <w:proofErr w:type="gramEnd"/>
      <w:r w:rsidRPr="00543BDA">
        <w:rPr>
          <w:rFonts w:ascii="Verdana" w:eastAsia="Times New Roman" w:hAnsi="Verdana" w:cs="Times New Roman"/>
          <w:color w:val="000000"/>
          <w:sz w:val="20"/>
          <w:szCs w:val="20"/>
          <w:lang w:val="en-US" w:eastAsia="tr-TR"/>
        </w:rPr>
        <w:t xml:space="preserve"> Hem molekülüne bağlı olmayan demir atomu içeren enzimlerdeki demir-sülfür prostetik grupları ile kompleks oluşturan NO, DNA replikasyonunda (örn. ribonükleotid redüktaz), mitokondriyal solunumda (örn. kompleks I ve II) ve/veya Krebs döngüsünde (örn. akonitaz) rol oynayan bu tür enzimlerin işlevini bozmaktadır (15</w:t>
      </w:r>
      <w:proofErr w:type="gramStart"/>
      <w:r w:rsidRPr="00543BDA">
        <w:rPr>
          <w:rFonts w:ascii="Verdana" w:eastAsia="Times New Roman" w:hAnsi="Verdana" w:cs="Times New Roman"/>
          <w:color w:val="000000"/>
          <w:sz w:val="20"/>
          <w:szCs w:val="20"/>
          <w:lang w:val="en-US" w:eastAsia="tr-TR"/>
        </w:rPr>
        <w:t>,26</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NO, süperoksit anyonu ile birlikte, lipid peroksidasyonu yapan bir radikal olan peroksinitritin oluşumuna neden olarak hücre zarlarının parçalanmasına da yol açmaktadır (27).</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Fare makrofajları (örn. alveoler ve peritoneal makrofajlar), LPS ve/veya bazı sitokinler (örn. IFN-g, TNF-a) ile uyarıldıklarında, iNOS aracılığı ile NO üretirler (9</w:t>
      </w:r>
      <w:proofErr w:type="gramStart"/>
      <w:r w:rsidRPr="00543BDA">
        <w:rPr>
          <w:rFonts w:ascii="Verdana" w:eastAsia="Times New Roman" w:hAnsi="Verdana" w:cs="Times New Roman"/>
          <w:color w:val="000000"/>
          <w:sz w:val="20"/>
          <w:szCs w:val="20"/>
          <w:lang w:val="en-US" w:eastAsia="tr-TR"/>
        </w:rPr>
        <w:t>,28</w:t>
      </w:r>
      <w:proofErr w:type="gramEnd"/>
      <w:r w:rsidRPr="00543BDA">
        <w:rPr>
          <w:rFonts w:ascii="Verdana" w:eastAsia="Times New Roman" w:hAnsi="Verdana" w:cs="Times New Roman"/>
          <w:color w:val="000000"/>
          <w:sz w:val="20"/>
          <w:szCs w:val="20"/>
          <w:lang w:val="en-US" w:eastAsia="tr-TR"/>
        </w:rPr>
        <w:t>). Taze izole edilen fare makrofajlarıyla benzer özelliklere sahip olan RAW 264.7 hücreleri (10) de iNOS enzimine sahiptir (29</w:t>
      </w:r>
      <w:proofErr w:type="gramStart"/>
      <w:r w:rsidRPr="00543BDA">
        <w:rPr>
          <w:rFonts w:ascii="Verdana" w:eastAsia="Times New Roman" w:hAnsi="Verdana" w:cs="Times New Roman"/>
          <w:color w:val="000000"/>
          <w:sz w:val="20"/>
          <w:szCs w:val="20"/>
          <w:lang w:val="en-US" w:eastAsia="tr-TR"/>
        </w:rPr>
        <w:t>,30</w:t>
      </w:r>
      <w:proofErr w:type="gramEnd"/>
      <w:r w:rsidRPr="00543BDA">
        <w:rPr>
          <w:rFonts w:ascii="Verdana" w:eastAsia="Times New Roman" w:hAnsi="Verdana" w:cs="Times New Roman"/>
          <w:color w:val="000000"/>
          <w:sz w:val="20"/>
          <w:szCs w:val="20"/>
          <w:lang w:val="en-US" w:eastAsia="tr-TR"/>
        </w:rPr>
        <w:t>). Bu nedenle NO ile ilgili in vitro çalışmalarda etkin bir model olarak kullanılabilmektedirler (12</w:t>
      </w:r>
      <w:proofErr w:type="gramStart"/>
      <w:r w:rsidRPr="00543BDA">
        <w:rPr>
          <w:rFonts w:ascii="Verdana" w:eastAsia="Times New Roman" w:hAnsi="Verdana" w:cs="Times New Roman"/>
          <w:color w:val="000000"/>
          <w:sz w:val="20"/>
          <w:szCs w:val="20"/>
          <w:lang w:val="en-US" w:eastAsia="tr-TR"/>
        </w:rPr>
        <w:t>,31</w:t>
      </w:r>
      <w:proofErr w:type="gramEnd"/>
      <w:r w:rsidRPr="00543BDA">
        <w:rPr>
          <w:rFonts w:ascii="Verdana" w:eastAsia="Times New Roman" w:hAnsi="Verdana" w:cs="Times New Roman"/>
          <w:color w:val="000000"/>
          <w:sz w:val="20"/>
          <w:szCs w:val="20"/>
          <w:lang w:val="en-US" w:eastAsia="tr-TR"/>
        </w:rPr>
        <w:t>).</w:t>
      </w:r>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Sitokinlere yanıt olarak makrofajlardan NO salgılanması, parazitlere, tümör hücrelerine ve hatta normal konakçı hücrelerine karşı zedeleyici etkilerin oluşmasına neden olmaktadır (15</w:t>
      </w:r>
      <w:proofErr w:type="gramStart"/>
      <w:r w:rsidRPr="00543BDA">
        <w:rPr>
          <w:rFonts w:ascii="Verdana" w:eastAsia="Times New Roman" w:hAnsi="Verdana" w:cs="Times New Roman"/>
          <w:color w:val="000000"/>
          <w:sz w:val="20"/>
          <w:szCs w:val="20"/>
          <w:lang w:val="en-US" w:eastAsia="tr-TR"/>
        </w:rPr>
        <w:t>,32,33</w:t>
      </w:r>
      <w:proofErr w:type="gramEnd"/>
      <w:r w:rsidRPr="00543BDA">
        <w:rPr>
          <w:rFonts w:ascii="Verdana" w:eastAsia="Times New Roman" w:hAnsi="Verdana" w:cs="Times New Roman"/>
          <w:color w:val="000000"/>
          <w:sz w:val="20"/>
          <w:szCs w:val="20"/>
          <w:lang w:val="en-US" w:eastAsia="tr-TR"/>
        </w:rPr>
        <w:t>). IFN-g, fare makrofaj uyarımı için en etkin hazırlayıcı (priming) ajanlardan biridir (22</w:t>
      </w:r>
      <w:proofErr w:type="gramStart"/>
      <w:r w:rsidRPr="00543BDA">
        <w:rPr>
          <w:rFonts w:ascii="Verdana" w:eastAsia="Times New Roman" w:hAnsi="Verdana" w:cs="Times New Roman"/>
          <w:color w:val="000000"/>
          <w:sz w:val="20"/>
          <w:szCs w:val="20"/>
          <w:lang w:val="en-US" w:eastAsia="tr-TR"/>
        </w:rPr>
        <w:t>,34</w:t>
      </w:r>
      <w:proofErr w:type="gramEnd"/>
      <w:r w:rsidRPr="00543BDA">
        <w:rPr>
          <w:rFonts w:ascii="Verdana" w:eastAsia="Times New Roman" w:hAnsi="Verdana" w:cs="Times New Roman"/>
          <w:color w:val="000000"/>
          <w:sz w:val="20"/>
          <w:szCs w:val="20"/>
          <w:lang w:val="en-US" w:eastAsia="tr-TR"/>
        </w:rPr>
        <w:t xml:space="preserve">); sadece IFN-g ile uyarılan periton makrofajlarının çok az veya hiç NO salgılamadıkları, ancak IFN-g sonrası LPS ile ek uyarım yapıldığında ise bol miktarda NO ürettikleri bildirilmiştir (3,15-17). </w:t>
      </w:r>
      <w:proofErr w:type="gramStart"/>
      <w:r w:rsidRPr="00543BDA">
        <w:rPr>
          <w:rFonts w:ascii="Verdana" w:eastAsia="Times New Roman" w:hAnsi="Verdana" w:cs="Times New Roman"/>
          <w:color w:val="000000"/>
          <w:sz w:val="20"/>
          <w:szCs w:val="20"/>
          <w:lang w:val="en-US" w:eastAsia="tr-TR"/>
        </w:rPr>
        <w:t>Buna karşın Stuehr ve Marletta (18), C3H/He ve C3H/HeJ farelerinden alınan peritoneal makrofajlarda IFN-g ve LPS’in tek başlarına birbirine yakın düzeylerde, kombinasyonlarında ise sinerjistik etki oluşturduğunu bildirmişlerdir.</w:t>
      </w:r>
      <w:proofErr w:type="gramEnd"/>
      <w:r w:rsidRPr="00543BDA">
        <w:rPr>
          <w:rFonts w:ascii="Verdana" w:eastAsia="Times New Roman" w:hAnsi="Verdana" w:cs="Times New Roman"/>
          <w:color w:val="000000"/>
          <w:sz w:val="20"/>
          <w:szCs w:val="20"/>
          <w:lang w:val="en-US" w:eastAsia="tr-TR"/>
        </w:rPr>
        <w:t xml:space="preserve"> IFN-g’nın tek başına LPS’den daha etkili olduğunu (19-21) ve IFN-g+LPS kombinasyonunda ise ancak aditif bir etki oluştuğunu bildiren (20</w:t>
      </w:r>
      <w:proofErr w:type="gramStart"/>
      <w:r w:rsidRPr="00543BDA">
        <w:rPr>
          <w:rFonts w:ascii="Verdana" w:eastAsia="Times New Roman" w:hAnsi="Verdana" w:cs="Times New Roman"/>
          <w:color w:val="000000"/>
          <w:sz w:val="20"/>
          <w:szCs w:val="20"/>
          <w:lang w:val="en-US" w:eastAsia="tr-TR"/>
        </w:rPr>
        <w:t>,21</w:t>
      </w:r>
      <w:proofErr w:type="gramEnd"/>
      <w:r w:rsidRPr="00543BDA">
        <w:rPr>
          <w:rFonts w:ascii="Verdana" w:eastAsia="Times New Roman" w:hAnsi="Verdana" w:cs="Times New Roman"/>
          <w:color w:val="000000"/>
          <w:sz w:val="20"/>
          <w:szCs w:val="20"/>
          <w:lang w:val="en-US" w:eastAsia="tr-TR"/>
        </w:rPr>
        <w:t xml:space="preserve">) çalışmalar da bulunmaktadır. </w:t>
      </w:r>
      <w:proofErr w:type="gramStart"/>
      <w:r w:rsidRPr="00543BDA">
        <w:rPr>
          <w:rFonts w:ascii="Verdana" w:eastAsia="Times New Roman" w:hAnsi="Verdana" w:cs="Times New Roman"/>
          <w:color w:val="000000"/>
          <w:sz w:val="20"/>
          <w:szCs w:val="20"/>
          <w:lang w:val="en-US" w:eastAsia="tr-TR"/>
        </w:rPr>
        <w:t>Bulgulardaki bu farklılık kullanılan hücre tiplerinin farklı olmasından kaynaklanabilir.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Örneğin RAW 264.7 makrofajları sadece IFN-g ile uyarıldığında NO yanıtı oluşturmasına karşın, J774 makrofajları NO yanıtının oluşması için IFN-g+LPS kombinasyonuna gereksinim gösterdiği belirtilmektedir (14).</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Bizim bulgularımızda LPS ile uyarıma gerek duyulmaksızın, sadece IFN-g ile uyarılan RAW 264.7 hücrelerinde bol miktarda NO yanıtının oluştuğu saptandı (</w:t>
      </w:r>
      <w:hyperlink r:id="rId7" w:tgtFrame="_blank" w:history="1">
        <w:r w:rsidRPr="00543BDA">
          <w:rPr>
            <w:rFonts w:ascii="Verdana" w:eastAsia="Times New Roman" w:hAnsi="Verdana" w:cs="Times New Roman"/>
            <w:color w:val="0066CC"/>
            <w:sz w:val="20"/>
            <w:u w:val="single"/>
            <w:lang w:val="en-US" w:eastAsia="tr-TR"/>
          </w:rPr>
          <w:t>Şekil 2</w:t>
        </w:r>
      </w:hyperlink>
      <w:r w:rsidRPr="00543BDA">
        <w:rPr>
          <w:rFonts w:ascii="Verdana" w:eastAsia="Times New Roman" w:hAnsi="Verdana" w:cs="Times New Roman"/>
          <w:color w:val="000000"/>
          <w:sz w:val="20"/>
          <w:szCs w:val="20"/>
          <w:lang w:val="en-US" w:eastAsia="tr-TR"/>
        </w:rPr>
        <w:t>).</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10 U/ml konsantrasyonda IFN-g ile uyarılan RAW 264.7 hücrelerindeki NO yanıtının LPS uyarımına bağlı NO yanıtından daha yüksek olduğu belirlendi.</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Ancak IFN-g+LPS kombinasyonu NO yanıtını daha fazla arttırmaktadır (</w:t>
      </w:r>
      <w:hyperlink r:id="rId8" w:tgtFrame="_blank" w:history="1">
        <w:r w:rsidRPr="00543BDA">
          <w:rPr>
            <w:rFonts w:ascii="Verdana" w:eastAsia="Times New Roman" w:hAnsi="Verdana" w:cs="Times New Roman"/>
            <w:color w:val="0066CC"/>
            <w:sz w:val="20"/>
            <w:u w:val="single"/>
            <w:lang w:val="en-US" w:eastAsia="tr-TR"/>
          </w:rPr>
          <w:t>Şekil 2</w:t>
        </w:r>
      </w:hyperlink>
      <w:r w:rsidRPr="00543BDA">
        <w:rPr>
          <w:rFonts w:ascii="Verdana" w:eastAsia="Times New Roman" w:hAnsi="Verdana" w:cs="Times New Roman"/>
          <w:color w:val="000000"/>
          <w:sz w:val="20"/>
          <w:szCs w:val="20"/>
          <w:lang w:val="en-US" w:eastAsia="tr-TR"/>
        </w:rPr>
        <w:t>).</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Ayrıca RAW 264.7 makrofajlarının IFN-g’ya karşı NO yanıtı doza bağımlı bir ilişki göstermektedir (</w:t>
      </w:r>
      <w:hyperlink r:id="rId9" w:tgtFrame="_blank" w:history="1">
        <w:r w:rsidRPr="00543BDA">
          <w:rPr>
            <w:rFonts w:ascii="Verdana" w:eastAsia="Times New Roman" w:hAnsi="Verdana" w:cs="Times New Roman"/>
            <w:color w:val="0066CC"/>
            <w:sz w:val="20"/>
            <w:u w:val="single"/>
            <w:lang w:val="en-US" w:eastAsia="tr-TR"/>
          </w:rPr>
          <w:t>Şekil 1</w:t>
        </w:r>
      </w:hyperlink>
      <w:r w:rsidRPr="00543BDA">
        <w:rPr>
          <w:rFonts w:ascii="Verdana" w:eastAsia="Times New Roman" w:hAnsi="Verdana" w:cs="Times New Roman"/>
          <w:color w:val="000000"/>
          <w:sz w:val="20"/>
          <w:szCs w:val="20"/>
          <w:lang w:val="en-US" w:eastAsia="tr-TR"/>
        </w:rPr>
        <w:t>).</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Polimiksin B, in vitro çalışmalarda LPS’nin biyolojik etkilerini inhibe etmek amacıyla sıkça kullanılmaktadır. </w:t>
      </w:r>
      <w:hyperlink r:id="rId10" w:tgtFrame="_blank" w:history="1">
        <w:proofErr w:type="gramStart"/>
        <w:r w:rsidRPr="00543BDA">
          <w:rPr>
            <w:rFonts w:ascii="Verdana" w:eastAsia="Times New Roman" w:hAnsi="Verdana" w:cs="Times New Roman"/>
            <w:color w:val="0066CC"/>
            <w:sz w:val="20"/>
            <w:u w:val="single"/>
            <w:lang w:val="en-US" w:eastAsia="tr-TR"/>
          </w:rPr>
          <w:t>Şekil 2</w:t>
        </w:r>
      </w:hyperlink>
      <w:r w:rsidRPr="00543BDA">
        <w:rPr>
          <w:rFonts w:ascii="Verdana" w:eastAsia="Times New Roman" w:hAnsi="Verdana" w:cs="Times New Roman"/>
          <w:color w:val="000000"/>
          <w:sz w:val="20"/>
          <w:szCs w:val="20"/>
          <w:lang w:val="en-US" w:eastAsia="tr-TR"/>
        </w:rPr>
        <w:t>’de görüldüğü gibi polimiksin B, LPS’nin RAW 264.7 makrofajları üzerine NO salgılatıcı etkisini inhibe etmektedir.</w:t>
      </w:r>
      <w:proofErr w:type="gramEnd"/>
      <w:r w:rsidRPr="00543BDA">
        <w:rPr>
          <w:rFonts w:ascii="Verdana" w:eastAsia="Times New Roman" w:hAnsi="Verdana" w:cs="Times New Roman"/>
          <w:color w:val="000000"/>
          <w:sz w:val="20"/>
          <w:szCs w:val="20"/>
          <w:lang w:val="en-US" w:eastAsia="tr-TR"/>
        </w:rPr>
        <w:t xml:space="preserve"> Ancak IFN-g aracılığı ile gelişen NO yanıtında da anlamlı düzeyde (p=0.024) baskılanmaya neden olmaktadır (</w:t>
      </w:r>
      <w:hyperlink r:id="rId11" w:tgtFrame="_blank" w:history="1">
        <w:r w:rsidRPr="00543BDA">
          <w:rPr>
            <w:rFonts w:ascii="Verdana" w:eastAsia="Times New Roman" w:hAnsi="Verdana" w:cs="Times New Roman"/>
            <w:color w:val="0066CC"/>
            <w:sz w:val="20"/>
            <w:u w:val="single"/>
            <w:lang w:val="en-US" w:eastAsia="tr-TR"/>
          </w:rPr>
          <w:t>Şekil 2</w:t>
        </w:r>
      </w:hyperlink>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lastRenderedPageBreak/>
        <w:t>Polimiksin B’nin IFN-g ile LPS benzeri bir etkileşimi tanımlanmadığına göre, baskılayıcı etkisinin farklı bir mekanizma ile oluşabileceği öngörülmektedir.</w:t>
      </w:r>
      <w:proofErr w:type="gramEnd"/>
      <w:r w:rsidRPr="00543BDA">
        <w:rPr>
          <w:rFonts w:ascii="Verdana" w:eastAsia="Times New Roman" w:hAnsi="Verdana" w:cs="Times New Roman"/>
          <w:color w:val="000000"/>
          <w:sz w:val="20"/>
          <w:szCs w:val="20"/>
          <w:lang w:val="en-US" w:eastAsia="tr-TR"/>
        </w:rPr>
        <w:t xml:space="preserve"> </w:t>
      </w:r>
      <w:proofErr w:type="gramStart"/>
      <w:r w:rsidRPr="00543BDA">
        <w:rPr>
          <w:rFonts w:ascii="Verdana" w:eastAsia="Times New Roman" w:hAnsi="Verdana" w:cs="Times New Roman"/>
          <w:color w:val="000000"/>
          <w:sz w:val="20"/>
          <w:szCs w:val="20"/>
          <w:lang w:val="en-US" w:eastAsia="tr-TR"/>
        </w:rPr>
        <w:t>Polimiksin B’nin protein kinaz üzerinde inhibitör etki göstermesi (35) ve protein kinaz C’nin NO sentezinde rol aldığını bildiren (36) veriler bu düşünceyi destekler niteliktedir.</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proofErr w:type="gramStart"/>
      <w:r w:rsidRPr="00543BDA">
        <w:rPr>
          <w:rFonts w:ascii="Verdana" w:eastAsia="Times New Roman" w:hAnsi="Verdana" w:cs="Times New Roman"/>
          <w:color w:val="000000"/>
          <w:sz w:val="20"/>
          <w:szCs w:val="20"/>
          <w:lang w:val="en-US" w:eastAsia="tr-TR"/>
        </w:rPr>
        <w:t>iNOS</w:t>
      </w:r>
      <w:proofErr w:type="gramEnd"/>
      <w:r w:rsidRPr="00543BDA">
        <w:rPr>
          <w:rFonts w:ascii="Verdana" w:eastAsia="Times New Roman" w:hAnsi="Verdana" w:cs="Times New Roman"/>
          <w:color w:val="000000"/>
          <w:sz w:val="20"/>
          <w:szCs w:val="20"/>
          <w:lang w:val="en-US" w:eastAsia="tr-TR"/>
        </w:rPr>
        <w:t>, gerekli uyarımı alarak aktifleştiğinde cNOS’a göre daha büyük miktarda NO üretmektedir (37). IFN-</w:t>
      </w:r>
      <w:proofErr w:type="gramStart"/>
      <w:r w:rsidRPr="00543BDA">
        <w:rPr>
          <w:rFonts w:ascii="Verdana" w:eastAsia="Times New Roman" w:hAnsi="Verdana" w:cs="Times New Roman"/>
          <w:color w:val="000000"/>
          <w:sz w:val="20"/>
          <w:szCs w:val="20"/>
          <w:lang w:val="en-US" w:eastAsia="tr-TR"/>
        </w:rPr>
        <w:t>g’nın</w:t>
      </w:r>
      <w:proofErr w:type="gramEnd"/>
      <w:r w:rsidRPr="00543BDA">
        <w:rPr>
          <w:rFonts w:ascii="Verdana" w:eastAsia="Times New Roman" w:hAnsi="Verdana" w:cs="Times New Roman"/>
          <w:color w:val="000000"/>
          <w:sz w:val="20"/>
          <w:szCs w:val="20"/>
          <w:lang w:val="en-US" w:eastAsia="tr-TR"/>
        </w:rPr>
        <w:t xml:space="preserve"> konakçı immün yanıtının komponenti, LPS’nin ise etken ajana ait komponent olduğu düşünüldüğünde ve NO’in hem etken ajana hem konakçıya karşı sitotoksik potansiyeli gözönüne alındığında, iNOS ekspresyonunun regülasyon altında olması gerekmektedir. Belirgin düzeyde NO sentezi için en </w:t>
      </w:r>
      <w:proofErr w:type="gramStart"/>
      <w:r w:rsidRPr="00543BDA">
        <w:rPr>
          <w:rFonts w:ascii="Verdana" w:eastAsia="Times New Roman" w:hAnsi="Verdana" w:cs="Times New Roman"/>
          <w:color w:val="000000"/>
          <w:sz w:val="20"/>
          <w:szCs w:val="20"/>
          <w:lang w:val="en-US" w:eastAsia="tr-TR"/>
        </w:rPr>
        <w:t>az</w:t>
      </w:r>
      <w:proofErr w:type="gramEnd"/>
      <w:r w:rsidRPr="00543BDA">
        <w:rPr>
          <w:rFonts w:ascii="Verdana" w:eastAsia="Times New Roman" w:hAnsi="Verdana" w:cs="Times New Roman"/>
          <w:color w:val="000000"/>
          <w:sz w:val="20"/>
          <w:szCs w:val="20"/>
          <w:lang w:val="en-US" w:eastAsia="tr-TR"/>
        </w:rPr>
        <w:t xml:space="preserve"> iki ajanın (örn: LPS ile IFN-g) birarada olması bu kontrolün sağlanması açısından önemli olabilir (38). </w:t>
      </w:r>
      <w:proofErr w:type="gramStart"/>
      <w:r w:rsidRPr="00543BDA">
        <w:rPr>
          <w:rFonts w:ascii="Verdana" w:eastAsia="Times New Roman" w:hAnsi="Verdana" w:cs="Times New Roman"/>
          <w:i/>
          <w:iCs/>
          <w:color w:val="000000"/>
          <w:sz w:val="20"/>
          <w:szCs w:val="20"/>
          <w:lang w:val="en-US" w:eastAsia="tr-TR"/>
        </w:rPr>
        <w:t>Staphylococcus aureus</w:t>
      </w:r>
      <w:r w:rsidRPr="00543BDA">
        <w:rPr>
          <w:rFonts w:ascii="Verdana" w:eastAsia="Times New Roman" w:hAnsi="Verdana" w:cs="Times New Roman"/>
          <w:color w:val="000000"/>
          <w:sz w:val="20"/>
          <w:szCs w:val="20"/>
          <w:lang w:val="en-US" w:eastAsia="tr-TR"/>
        </w:rPr>
        <w:t> ve </w:t>
      </w:r>
      <w:r w:rsidRPr="00543BDA">
        <w:rPr>
          <w:rFonts w:ascii="Verdana" w:eastAsia="Times New Roman" w:hAnsi="Verdana" w:cs="Times New Roman"/>
          <w:i/>
          <w:iCs/>
          <w:color w:val="000000"/>
          <w:sz w:val="20"/>
          <w:szCs w:val="20"/>
          <w:lang w:val="en-US" w:eastAsia="tr-TR"/>
        </w:rPr>
        <w:t>Leishmania</w:t>
      </w:r>
      <w:r w:rsidRPr="00543BDA">
        <w:rPr>
          <w:rFonts w:ascii="Verdana" w:eastAsia="Times New Roman" w:hAnsi="Verdana" w:cs="Times New Roman"/>
          <w:color w:val="000000"/>
          <w:sz w:val="20"/>
          <w:szCs w:val="20"/>
          <w:lang w:val="en-US" w:eastAsia="tr-TR"/>
        </w:rPr>
        <w:t> major gibi patojen ajanların IFN-g ile birlikte NO salgılanması üzerine sinerjistik etki yapmaları konakçının, yüksek düzeylerde üretildiğinde kendi hücre ve dokularına karşı da zararlı etkileri olabilen NO’in ortamda patojen bir ajan bulunmadıkça üretilmemesi şeklinde bir çeşit düzenleyici mekanizma oluşturduğunu düşündürmektedir (14).</w:t>
      </w:r>
      <w:proofErr w:type="gramEnd"/>
    </w:p>
    <w:p w:rsidR="00543BDA" w:rsidRPr="00543BDA" w:rsidRDefault="00543BDA" w:rsidP="00543BDA">
      <w:pPr>
        <w:spacing w:after="12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Sonuç olarak, IFN-</w:t>
      </w:r>
      <w:proofErr w:type="gramStart"/>
      <w:r w:rsidRPr="00543BDA">
        <w:rPr>
          <w:rFonts w:ascii="Verdana" w:eastAsia="Times New Roman" w:hAnsi="Verdana" w:cs="Times New Roman"/>
          <w:color w:val="000000"/>
          <w:sz w:val="20"/>
          <w:szCs w:val="20"/>
          <w:lang w:val="en-US" w:eastAsia="tr-TR"/>
        </w:rPr>
        <w:t>g’nın</w:t>
      </w:r>
      <w:proofErr w:type="gramEnd"/>
      <w:r w:rsidRPr="00543BDA">
        <w:rPr>
          <w:rFonts w:ascii="Verdana" w:eastAsia="Times New Roman" w:hAnsi="Verdana" w:cs="Times New Roman"/>
          <w:color w:val="000000"/>
          <w:sz w:val="20"/>
          <w:szCs w:val="20"/>
          <w:lang w:val="en-US" w:eastAsia="tr-TR"/>
        </w:rPr>
        <w:t xml:space="preserve"> RAW 264.7 hücrelerinden NO sentezine etkisi LPS’in tek başına yaptığı etkiyle kıyaslanabilir düzeydedir ve LPS ile birlikteliğinde artmaktadır. </w:t>
      </w:r>
      <w:proofErr w:type="gramStart"/>
      <w:r w:rsidRPr="00543BDA">
        <w:rPr>
          <w:rFonts w:ascii="Verdana" w:eastAsia="Times New Roman" w:hAnsi="Verdana" w:cs="Times New Roman"/>
          <w:color w:val="000000"/>
          <w:sz w:val="20"/>
          <w:szCs w:val="20"/>
          <w:lang w:val="en-US" w:eastAsia="tr-TR"/>
        </w:rPr>
        <w:t>Mikroorganizma veya ürünlerinin IFN-g birlikteliğinde immün yanıt üzerinde oluşturduğu aditif veya sinerjistik etki, konakçıda etken ajana karşı NO yanıtı açısından immün regülasyon varlığını göstermektedir.</w:t>
      </w:r>
      <w:proofErr w:type="gramEnd"/>
      <w:r w:rsidRPr="00543BDA">
        <w:rPr>
          <w:rFonts w:ascii="Verdana" w:eastAsia="Times New Roman" w:hAnsi="Verdana" w:cs="Times New Roman"/>
          <w:color w:val="000000"/>
          <w:sz w:val="20"/>
          <w:szCs w:val="20"/>
          <w:lang w:val="en-US" w:eastAsia="tr-TR"/>
        </w:rPr>
        <w:t xml:space="preserve"> Ancak, insan monosit/makrofaj hücrelerinin antimikrobiyal etkinliğinde NO’in oynadığı rol ile ilgili çelişkili veriler (32</w:t>
      </w:r>
      <w:proofErr w:type="gramStart"/>
      <w:r w:rsidRPr="00543BDA">
        <w:rPr>
          <w:rFonts w:ascii="Verdana" w:eastAsia="Times New Roman" w:hAnsi="Verdana" w:cs="Times New Roman"/>
          <w:color w:val="000000"/>
          <w:sz w:val="20"/>
          <w:szCs w:val="20"/>
          <w:lang w:val="en-US" w:eastAsia="tr-TR"/>
        </w:rPr>
        <w:t>,39</w:t>
      </w:r>
      <w:proofErr w:type="gramEnd"/>
      <w:r w:rsidRPr="00543BDA">
        <w:rPr>
          <w:rFonts w:ascii="Verdana" w:eastAsia="Times New Roman" w:hAnsi="Verdana" w:cs="Times New Roman"/>
          <w:color w:val="000000"/>
          <w:sz w:val="20"/>
          <w:szCs w:val="20"/>
          <w:lang w:val="en-US" w:eastAsia="tr-TR"/>
        </w:rPr>
        <w:t>) gözönünde tutulduğunda insan immün sisteminde NO’in oynadığı rolün hala araştırmaya değer bir konu olarak önemini koruduğu görülmektedir.</w:t>
      </w:r>
    </w:p>
    <w:p w:rsidR="00543BDA" w:rsidRPr="00543BDA" w:rsidRDefault="00543BDA" w:rsidP="00543BDA">
      <w:pPr>
        <w:spacing w:before="480" w:after="0" w:line="260" w:lineRule="atLeast"/>
        <w:jc w:val="both"/>
        <w:rPr>
          <w:rFonts w:ascii="New York" w:eastAsia="Times New Roman" w:hAnsi="New York" w:cs="Times New Roman"/>
          <w:b/>
          <w:bCs/>
          <w:i/>
          <w:iCs/>
          <w:color w:val="000000"/>
          <w:sz w:val="20"/>
          <w:szCs w:val="20"/>
          <w:lang w:eastAsia="tr-TR"/>
        </w:rPr>
      </w:pPr>
      <w:r w:rsidRPr="00543BDA">
        <w:rPr>
          <w:rFonts w:ascii="Verdana" w:eastAsia="Times New Roman" w:hAnsi="Verdana" w:cs="Times New Roman"/>
          <w:b/>
          <w:bCs/>
          <w:color w:val="000000"/>
          <w:sz w:val="20"/>
          <w:szCs w:val="20"/>
          <w:lang w:val="en-US" w:eastAsia="tr-TR"/>
        </w:rPr>
        <w:t>KAYNAKLAR</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Palmer RMJ, Ferrige AG, Moncada S. Nitric oxide release accounts for the biological activity of endothelium derived relaxing factor. Nature 1987; 327: 524-526.</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Stamler JS, Singel DJ, Loscalzo J. Biochemistry of nitric oxide and its redox-activated forms. Science 1992; 258: 1898-1902.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Ding AH, Nathan CF, Stuehr DJ. Release of reactive nitrogen intermediates and rective oxygen intermediates from mouse peritoneal macrophages: Comparison of activating cytokines and evidence for independent production. J Immunol 1988; 141: 2407-2412.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Lancester JR, Hibbs JB. EPR demonstration of iron-nitrosyl complex by cytotoxic activated macrophages. Proc Natl Acad Sci USA 1990; 87: 1223-1227.</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 xml:space="preserve">Johnson RA, Freeman RH. Sustained hypertension in the rat induced by chronic blockade of nitric oxide production. </w:t>
      </w:r>
      <w:proofErr w:type="gramStart"/>
      <w:r w:rsidRPr="00543BDA">
        <w:rPr>
          <w:rFonts w:ascii="Verdana" w:eastAsia="Times New Roman" w:hAnsi="Verdana" w:cs="Times New Roman"/>
          <w:i/>
          <w:iCs/>
          <w:color w:val="000000"/>
          <w:sz w:val="20"/>
          <w:szCs w:val="20"/>
          <w:lang w:val="en-US" w:eastAsia="tr-TR"/>
        </w:rPr>
        <w:t>Am</w:t>
      </w:r>
      <w:proofErr w:type="gramEnd"/>
      <w:r w:rsidRPr="00543BDA">
        <w:rPr>
          <w:rFonts w:ascii="Verdana" w:eastAsia="Times New Roman" w:hAnsi="Verdana" w:cs="Times New Roman"/>
          <w:i/>
          <w:iCs/>
          <w:color w:val="000000"/>
          <w:sz w:val="20"/>
          <w:szCs w:val="20"/>
          <w:lang w:val="en-US" w:eastAsia="tr-TR"/>
        </w:rPr>
        <w:t xml:space="preserve"> J Hypertension 1992; 5: 919-922.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Moncada S. The L-arginine: nitric oxide pathway. Acta Physiol Scand 1992; 145: 201-227.</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Izumi Y, Clifford DM, Zorumski CF. Inhibition of long term potentiation by NMDA-mediated nitric oxide release. Science 1992; 257: 1273-1275.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 xml:space="preserve">Kiechle FL, Malinski T. Nitric oxide: Biochemistry, pathophysiology and detection. </w:t>
      </w:r>
      <w:proofErr w:type="gramStart"/>
      <w:r w:rsidRPr="00543BDA">
        <w:rPr>
          <w:rFonts w:ascii="Verdana" w:eastAsia="Times New Roman" w:hAnsi="Verdana" w:cs="Times New Roman"/>
          <w:i/>
          <w:iCs/>
          <w:color w:val="000000"/>
          <w:sz w:val="20"/>
          <w:szCs w:val="20"/>
          <w:lang w:val="en-US" w:eastAsia="tr-TR"/>
        </w:rPr>
        <w:t>Am</w:t>
      </w:r>
      <w:proofErr w:type="gramEnd"/>
      <w:r w:rsidRPr="00543BDA">
        <w:rPr>
          <w:rFonts w:ascii="Verdana" w:eastAsia="Times New Roman" w:hAnsi="Verdana" w:cs="Times New Roman"/>
          <w:i/>
          <w:iCs/>
          <w:color w:val="000000"/>
          <w:sz w:val="20"/>
          <w:szCs w:val="20"/>
          <w:lang w:val="en-US" w:eastAsia="tr-TR"/>
        </w:rPr>
        <w:t xml:space="preserve"> J Clin Pathol 1993; 100: 567-575.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Jorens PG, van Overveld FJ, Bult H, et al. Muramyldipeptide and granulocyte-macrophage colony-stimulating factor enhance interferon gamma-induced nitric oxide production by rat alveolar macrophages. Agents Actions 1993; 38 100-105.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Stuehr DJ, Marletta MA. Synthesis of nitrite and nitrate in murine macrophage cell lines. Cancer Res 1987, 47: 5590-5594.</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lastRenderedPageBreak/>
        <w:t>Croen KD. Evidence for an antiviral effect of nitric oxide. J Clin Invest 1993; 91: 2446-2452.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Stuehr DJ, Cho HJ, Kwon NS et al. Purification and characterisation of cytokine-induced macrophage nitric oxide synthase: a FAD and FMN containing flavoprotein. Proc Natl Acad Sci USA 1991; 88: 7773-7777.</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Moncada S, Palmer RJS, Higgs EA. Nitric oxide: Physiology, pathophysiology and pharmacology. Pharmacol Rev 1991; 43: 109-142.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Stuehr DJ, Marletta MA. Mammalian nitrate biosynthesis: Mouse macrophages produce nitrite and nitrate in response to Escherichia coli lipopolysaccharide. Proc Natl Acad Sci USA 1985; 82: 7738-7742.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Stuehr DJ, Nathan CF. Nitric oxide. A macrophage product responsible for cytostasis and respiratory inhibition in tumor target cells. J Exp Med 1989; 169: 1543-1555.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Mauel J, Ransijn A, Buchmuller-Rouiller Y. Killing of Leishmania parasites in activated murine macrophages is based on an L-arginine dependent process that produces nitrogen derivatives. J Leukoc Biol 1991; 49: 73-82.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Liew FY, Millott S, Parkinson C, Palmer RMJ, Moncada S. Macrophage killing of Leishmania parasite in vivo is mediated by nitric oxide from L-arginine. J Immunol 1990; 144: 4794-4797.</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Stuehr DJ, Marletta MA. Induction of nitrite/nitrate synthesis in murine macrophages by BCG infection, lymphokines or interferon-g. J Immunol 1987, 139: 518-525.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Hoffman RA, Langrehr JM, Wren SM, et al. Characterisation of the immunosuppresive effects of nitric oxide in graft vs host disease. J Immunol 1993; 151: 1508-1518.</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Scheemann M, Schoedon G, Hofer S, et al. Nitric oxide synthase is not a constituent of the antimicrobial armature of human mononuclear phagocytes. J Infect Dis 1993; 167: 1358-1363.</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 xml:space="preserve">Aybay C, İmir T. Comparison of the effects of Salmonella </w:t>
      </w:r>
      <w:proofErr w:type="gramStart"/>
      <w:r w:rsidRPr="00543BDA">
        <w:rPr>
          <w:rFonts w:ascii="Verdana" w:eastAsia="Times New Roman" w:hAnsi="Verdana" w:cs="Times New Roman"/>
          <w:i/>
          <w:iCs/>
          <w:color w:val="000000"/>
          <w:sz w:val="20"/>
          <w:szCs w:val="20"/>
          <w:lang w:val="en-US" w:eastAsia="tr-TR"/>
        </w:rPr>
        <w:t>minnesota Re595 lipopolysaccharide, lipid A and monophosphoryl lipid A</w:t>
      </w:r>
      <w:proofErr w:type="gramEnd"/>
      <w:r w:rsidRPr="00543BDA">
        <w:rPr>
          <w:rFonts w:ascii="Verdana" w:eastAsia="Times New Roman" w:hAnsi="Verdana" w:cs="Times New Roman"/>
          <w:i/>
          <w:iCs/>
          <w:color w:val="000000"/>
          <w:sz w:val="20"/>
          <w:szCs w:val="20"/>
          <w:lang w:val="en-US" w:eastAsia="tr-TR"/>
        </w:rPr>
        <w:t xml:space="preserve"> on nitric oxide, TNF-a and IL-6 induction from RAW 264.7 macrophages. FEMS Immunol Microbiol 1998; 22: 263-273.</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Green JS, Nacy CA, Meltzer MS. Cytokine induced synthesis of nitrogen oxides in macrophages: A protective host response to Leishmania and other intracellular pathogens. J Leukocyte Biol 1991; 50: 93-103.</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 xml:space="preserve">Aybay C, Tarhan G, İmir T, Kayhan B. The effect of diphtheria toxin on nitric oxide induction from RAW 264.7 murine macrophages. </w:t>
      </w:r>
      <w:proofErr w:type="gramStart"/>
      <w:r w:rsidRPr="00543BDA">
        <w:rPr>
          <w:rFonts w:ascii="Verdana" w:eastAsia="Times New Roman" w:hAnsi="Verdana" w:cs="Times New Roman"/>
          <w:i/>
          <w:iCs/>
          <w:color w:val="000000"/>
          <w:sz w:val="20"/>
          <w:szCs w:val="20"/>
          <w:lang w:val="en-US" w:eastAsia="tr-TR"/>
        </w:rPr>
        <w:t>Tr</w:t>
      </w:r>
      <w:proofErr w:type="gramEnd"/>
      <w:r w:rsidRPr="00543BDA">
        <w:rPr>
          <w:rFonts w:ascii="Verdana" w:eastAsia="Times New Roman" w:hAnsi="Verdana" w:cs="Times New Roman"/>
          <w:i/>
          <w:iCs/>
          <w:color w:val="000000"/>
          <w:sz w:val="20"/>
          <w:szCs w:val="20"/>
          <w:lang w:val="en-US" w:eastAsia="tr-TR"/>
        </w:rPr>
        <w:t xml:space="preserve"> J of Medical Sciences 1998; 28: 347-353.</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Rook G. Cell mediated immune reactions. In: Roitt I, Brostoff J, Male D (Eds). Immunology. 4th ed. London. Times Mirror International Publishers Ltd, 1996; 9.8.</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Nathan CF, Hibbs JB, Jr. Role of nitric oxide synthesis in macrophage antimicrobial activity. Curr Opin Immunol 1991; 3: 65-70.</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Welsh N, Eizirik DL, Bendtzen K, Sandler S. Interleukin 1b-induced nitric oxide production in isolated rat pancreatic islets requires gene transcription and may lead to inhibition of the Krebb’s cycle enzyme aconitase. Endocrinology 1991; 129: 3167-3173.</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Beckman JS, Beckman TW, Chen J, Marshal PA, Freeman BD. Apparent hydroxyl radical production by peroxynitrite: implications for endothelial injury from nitric oxide and superoxide. Proc Natl Acad Sci 1990; 87: 1620-1624.</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lastRenderedPageBreak/>
        <w:t>Cunha FQ, Assreuy J, Moncada S, Liew FY. Phagocytosis and induction of nitric oxide synthase in murine macrophages. Immunology 1993; 79: 408-411.</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Nathan C. Nitric oxide as a secretory product of mammalian cells. FASEB J 1992; 6: 3051-3064.</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Marletta MA, Yoon PS, Iyengar R, Leaf CD, Wishnok JS. Macrophage oxidation of L-arginine to nitrite and nitrate: nitric oxide is an intermediate. Biochemistry 1988; 27; 8706-8711.</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Marletta MA. Nitric oxide: biosynthesis and biological significance. TIBS 1989; 14: 488-492.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Lin JY, Chadee K. Macrophage cytotoxicity against Entomoeba histolytica trophozoites is mediated by nitric oxide from L-arginine. J Immunol 1992; 148: 3999-4005.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Liew FJ. The role of nitric oxide in parasitic diseases. Ann Tropical Med Parasitol 1993; 87: 637-642.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Betz Corradin S, Mauel J. Phagocytosis of Leishmania enhances macrophage activation by IFN-g and lipopolysaccharide. J Immunol 1991; 146: 279-285.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Aida Y, Pabst MJ, Rademacher JM, Hatakeyama T, Aono M. Effects of polymyxin B on superoxide anion release and priming in human polymorphonuclear leukocytes. J Leukoc Biol 1990; 47: 283-291.</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Severn A, Wakelam MJO, Liew FY. The role of protein kinase C in the induction of nitric oxide synthesis by murine macrophages. Biochem Biophy Res Commun 1992; 188: 997-1002.</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 xml:space="preserve">Hauschildt S, Lückhoff </w:t>
      </w:r>
      <w:proofErr w:type="gramStart"/>
      <w:r w:rsidRPr="00543BDA">
        <w:rPr>
          <w:rFonts w:ascii="Verdana" w:eastAsia="Times New Roman" w:hAnsi="Verdana" w:cs="Times New Roman"/>
          <w:i/>
          <w:iCs/>
          <w:color w:val="000000"/>
          <w:sz w:val="20"/>
          <w:szCs w:val="20"/>
          <w:lang w:val="en-US" w:eastAsia="tr-TR"/>
        </w:rPr>
        <w:t>A, Mülsch A</w:t>
      </w:r>
      <w:proofErr w:type="gramEnd"/>
      <w:r w:rsidRPr="00543BDA">
        <w:rPr>
          <w:rFonts w:ascii="Verdana" w:eastAsia="Times New Roman" w:hAnsi="Verdana" w:cs="Times New Roman"/>
          <w:i/>
          <w:iCs/>
          <w:color w:val="000000"/>
          <w:sz w:val="20"/>
          <w:szCs w:val="20"/>
          <w:lang w:val="en-US" w:eastAsia="tr-TR"/>
        </w:rPr>
        <w:t xml:space="preserve"> et al. Induction and activity of NO synthetase in bone marrow-derived macrophages are independent of calcium. Biochem J 1990; 270: 351-356.</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Lorsbach RB, Russell SW. A specific sequence of stimulation is required to induce synthesis of the antimicrobial molecule nitric oxide by mouse macrophages. Infect Immun 1992; 60: 2133-2135.</w:t>
      </w:r>
    </w:p>
    <w:p w:rsidR="00543BDA" w:rsidRPr="00543BDA" w:rsidRDefault="00543BDA" w:rsidP="00543BDA">
      <w:pPr>
        <w:numPr>
          <w:ilvl w:val="0"/>
          <w:numId w:val="1"/>
        </w:numPr>
        <w:spacing w:before="100" w:beforeAutospacing="1" w:after="100" w:line="240" w:lineRule="auto"/>
        <w:jc w:val="both"/>
        <w:rPr>
          <w:rFonts w:ascii="Verdana" w:eastAsia="Times New Roman" w:hAnsi="Verdana" w:cs="Times New Roman"/>
          <w:i/>
          <w:iCs/>
          <w:color w:val="000000"/>
          <w:sz w:val="20"/>
          <w:szCs w:val="20"/>
          <w:lang w:eastAsia="tr-TR"/>
        </w:rPr>
      </w:pPr>
      <w:r w:rsidRPr="00543BDA">
        <w:rPr>
          <w:rFonts w:ascii="Verdana" w:eastAsia="Times New Roman" w:hAnsi="Verdana" w:cs="Times New Roman"/>
          <w:i/>
          <w:iCs/>
          <w:color w:val="000000"/>
          <w:sz w:val="20"/>
          <w:szCs w:val="20"/>
          <w:lang w:val="en-US" w:eastAsia="tr-TR"/>
        </w:rPr>
        <w:t>Sakai N, Milstien S. Availability of tetrahydrobiopterin is not a factor in the inability to detect nitric oxide production by human macrophages. Biochem Biophys Res Commun 1993; 193: 378-383.</w:t>
      </w:r>
    </w:p>
    <w:p w:rsidR="00543BDA" w:rsidRPr="00543BDA" w:rsidRDefault="00543BDA" w:rsidP="00543BDA">
      <w:pPr>
        <w:spacing w:before="480" w:after="120" w:line="260" w:lineRule="atLeast"/>
        <w:jc w:val="both"/>
        <w:rPr>
          <w:rFonts w:ascii="New York" w:eastAsia="Times New Roman" w:hAnsi="New York" w:cs="Times New Roman"/>
          <w:color w:val="000000"/>
          <w:sz w:val="27"/>
          <w:szCs w:val="27"/>
          <w:lang w:eastAsia="tr-TR"/>
        </w:rPr>
      </w:pPr>
      <w:r w:rsidRPr="00543BDA">
        <w:rPr>
          <w:rFonts w:ascii="Verdana" w:eastAsia="Times New Roman" w:hAnsi="Verdana" w:cs="Times New Roman"/>
          <w:b/>
          <w:bCs/>
          <w:color w:val="000000"/>
          <w:sz w:val="20"/>
          <w:szCs w:val="20"/>
          <w:lang w:val="en-US" w:eastAsia="tr-TR"/>
        </w:rPr>
        <w:t>YAZIŞMA ADRESİ:</w:t>
      </w:r>
    </w:p>
    <w:p w:rsidR="00543BDA" w:rsidRPr="00543BDA" w:rsidRDefault="00543BDA" w:rsidP="00543BDA">
      <w:pPr>
        <w:spacing w:after="4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Dr. Bülent N. TAYŞİ</w:t>
      </w:r>
    </w:p>
    <w:p w:rsidR="00543BDA" w:rsidRPr="00543BDA" w:rsidRDefault="00543BDA" w:rsidP="00543BDA">
      <w:pPr>
        <w:spacing w:after="4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Gazi Üniversitesi Tıp Fakültesi</w:t>
      </w:r>
    </w:p>
    <w:p w:rsidR="00543BDA" w:rsidRPr="00543BDA" w:rsidRDefault="00543BDA" w:rsidP="00543BDA">
      <w:pPr>
        <w:spacing w:after="4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Mikrobiyoloji Anabilim Dalı</w:t>
      </w:r>
    </w:p>
    <w:p w:rsidR="00543BDA" w:rsidRPr="00543BDA" w:rsidRDefault="00543BDA" w:rsidP="00543BDA">
      <w:pPr>
        <w:spacing w:after="4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İmmünoloji Araştırma ve Uygulama Merkezi</w:t>
      </w:r>
    </w:p>
    <w:p w:rsidR="00543BDA" w:rsidRPr="00543BDA" w:rsidRDefault="00543BDA" w:rsidP="00543BDA">
      <w:pPr>
        <w:spacing w:after="40" w:line="260" w:lineRule="atLeast"/>
        <w:jc w:val="both"/>
        <w:rPr>
          <w:rFonts w:ascii="New York" w:eastAsia="Times New Roman" w:hAnsi="New York" w:cs="Times New Roman"/>
          <w:color w:val="000000"/>
          <w:sz w:val="20"/>
          <w:szCs w:val="20"/>
          <w:lang w:eastAsia="tr-TR"/>
        </w:rPr>
      </w:pPr>
      <w:r w:rsidRPr="00543BDA">
        <w:rPr>
          <w:rFonts w:ascii="Verdana" w:eastAsia="Times New Roman" w:hAnsi="Verdana" w:cs="Times New Roman"/>
          <w:color w:val="000000"/>
          <w:sz w:val="20"/>
          <w:szCs w:val="20"/>
          <w:lang w:val="en-US" w:eastAsia="tr-TR"/>
        </w:rPr>
        <w:t>06500, Beşevler, ANKARA</w:t>
      </w:r>
    </w:p>
    <w:p w:rsidR="00C9619C" w:rsidRPr="004F306A" w:rsidRDefault="00C9619C" w:rsidP="004F306A"/>
    <w:sectPr w:rsidR="00C9619C" w:rsidRPr="004F306A" w:rsidSect="00C9619C">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Verdana">
    <w:panose1 w:val="020B0604030504040204"/>
    <w:charset w:val="A2"/>
    <w:family w:val="swiss"/>
    <w:pitch w:val="variable"/>
    <w:sig w:usb0="A10006FF" w:usb1="4000205B" w:usb2="00000010" w:usb3="00000000" w:csb0="0000019F" w:csb1="00000000"/>
  </w:font>
  <w:font w:name="GaramondLightItalic">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220D0A"/>
    <w:multiLevelType w:val="multilevel"/>
    <w:tmpl w:val="B6628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4F306A"/>
    <w:rsid w:val="004F306A"/>
    <w:rsid w:val="00543BDA"/>
    <w:rsid w:val="00C9619C"/>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619C"/>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abalk">
    <w:name w:val="abalk"/>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byazarlar">
    <w:name w:val="byazarlar"/>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ctanm">
    <w:name w:val="ctanm"/>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dzetsumm">
    <w:name w:val="dzetsumm"/>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ezet">
    <w:name w:val="ezet"/>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fsummarybalk">
    <w:name w:val="fsummarybalk"/>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normal0">
    <w:name w:val="normal"/>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543BDA"/>
    <w:rPr>
      <w:color w:val="0000FF"/>
      <w:u w:val="single"/>
    </w:rPr>
  </w:style>
  <w:style w:type="paragraph" w:customStyle="1" w:styleId="gkaynakncesi">
    <w:name w:val="gkaynakncesi"/>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hkaynakbalk">
    <w:name w:val="hkaynakbalk"/>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 w:type="paragraph" w:customStyle="1" w:styleId="jyazmaadresi">
    <w:name w:val="jyazmaadresi"/>
    <w:basedOn w:val="Normal"/>
    <w:rsid w:val="00543BD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r="http://schemas.openxmlformats.org/officeDocument/2006/relationships" xmlns:w="http://schemas.openxmlformats.org/wordprocessingml/2006/main">
  <w:divs>
    <w:div w:id="125705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ichastaliklaridergisi.org/managete/fu_folder/1999-06/images/1999-6-6-307-312Sekil2.jp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ichastaliklaridergisi.org/managete/fu_folder/1999-06/images/1999-6-6-307-312Sekil2.jpg"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chastaliklaridergisi.org/managete/fu_folder/1999-06/images/1999-6-6-307-312Sekil2.jpg" TargetMode="External"/><Relationship Id="rId11" Type="http://schemas.openxmlformats.org/officeDocument/2006/relationships/hyperlink" Target="http://ichastaliklaridergisi.org/managete/fu_folder/1999-06/images/1999-6-6-307-312Sekil2.jpg" TargetMode="External"/><Relationship Id="rId5" Type="http://schemas.openxmlformats.org/officeDocument/2006/relationships/hyperlink" Target="http://ichastaliklaridergisi.org/managete/fu_folder/1999-06/images/1999-6-6-307-312Sekil1.jpg" TargetMode="External"/><Relationship Id="rId10" Type="http://schemas.openxmlformats.org/officeDocument/2006/relationships/hyperlink" Target="http://ichastaliklaridergisi.org/managete/fu_folder/1999-06/images/1999-6-6-307-312Sekil2.jpg" TargetMode="External"/><Relationship Id="rId4" Type="http://schemas.openxmlformats.org/officeDocument/2006/relationships/webSettings" Target="webSettings.xml"/><Relationship Id="rId9" Type="http://schemas.openxmlformats.org/officeDocument/2006/relationships/hyperlink" Target="http://ichastaliklaridergisi.org/managete/fu_folder/1999-06/images/1999-6-6-307-312Sekil1.jpg"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7</Pages>
  <Words>3647</Words>
  <Characters>20793</Characters>
  <Application>Microsoft Office Word</Application>
  <DocSecurity>0</DocSecurity>
  <Lines>173</Lines>
  <Paragraphs>48</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24392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2017-08-04T11:04:00Z</dcterms:created>
  <dcterms:modified xsi:type="dcterms:W3CDTF">2017-08-04T11:28:00Z</dcterms:modified>
</cp:coreProperties>
</file>