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452E" w:rsidRPr="00F3452E" w:rsidRDefault="00F3452E" w:rsidP="00F3452E">
      <w:pPr>
        <w:shd w:val="clear" w:color="auto" w:fill="FFFFFF"/>
        <w:spacing w:after="0" w:line="240" w:lineRule="auto"/>
        <w:jc w:val="both"/>
        <w:rPr>
          <w:rFonts w:ascii="Arial" w:eastAsia="Times New Roman" w:hAnsi="Arial" w:cs="Arial"/>
          <w:color w:val="000000"/>
          <w:sz w:val="21"/>
          <w:szCs w:val="21"/>
          <w:lang w:eastAsia="tr-TR"/>
        </w:rPr>
      </w:pPr>
      <w:r w:rsidRPr="00F3452E">
        <w:rPr>
          <w:rFonts w:ascii="Arial" w:eastAsia="Times New Roman" w:hAnsi="Arial" w:cs="Arial"/>
          <w:color w:val="000000"/>
          <w:sz w:val="21"/>
          <w:szCs w:val="21"/>
          <w:lang w:eastAsia="tr-TR"/>
        </w:rPr>
        <w:t>Öz:Microsporidia türleri, genellikle immün sistemi baskılanmış hastalarda ciddi ishal etkeni olmakla birlikte, immün sistemi normal kişilerde de enfeksiyon oluşturabilmektedir. İnsanlarda günlük aktiviteyi ve yaşam kalitesini olumsuz yönde etkileyen bir dermatolojik hastalık olan ürtiker etiyolojisinde ise ilaçlar, enfeksiyonlar, gıda ve gıda katkı maddeleri, psikojenik faktörler, otoimmün endokrin ve malign hastalıklar gibi birçok faktör rol oynamaktadır. Akut ürtikerli hastalarda sıklıkla etiyolojik neden saptanırken, kronik ürtikerli olguların büyük kısmında etiyoloji belirlenememektedir. Parazit enfeksiyonların ürtiker etiyolojisindeki yeri konusunda yapılan çalışmalarda, ürtikerle ilişkisi olduğu bildirilen protozoonların başında Giardia intestinalis ve Blastocystis hominis gelmektedir. Ancak Microsporidia ile ürtiker arasındaki ilişkiyi araştıran çalışmalara ulaşılabildiği kadarıyla rastlanmamıştır. Bu çalışmada, dermatoloji kliniklerinde akut ve kronik ürtiker tanısı alan hastaların dışkı örneklerinde Microsporidia sporlarının varlığının araştırılması ve pozitiflik oranının saptanması amaçlanmıştır. Çalışmaya akut/kronik ürtiker tanılı 132 olgu (76’sı kadın) ile herhangi bir dermatolojik şikayeti olmayan sağlıklı 36 bireyden (14’ü kadın) alınan toplam 168 dışkı örneği dahil edilmiştir. Örnekler, modifiye trikrom ve kalkoflor boyama yöntemleri ile incelenmiş ve her iki yöntemle de Microsporidia görülen örnekler pozitif olarak değerlendirilmiştir. Çalışmada 132 hastanın 26 (%19.7)’sında ve 36 kontrolün 1 (%2.8)’inde Microsporidia sporlarının varlığı saptanmış ve toplam pozitiflik oranı %16 (27/168) olarak belirlenmiştir. Akut/kronik ürtikerli hastalarda Microsporidia pozitiflik oranı kontrollere göre istatistiksel olarak anlamlı düzeyde yüksek bulunmuştur (p= 0.028; p&lt; 0.05). Çalışmamızda ayrıca, parazit varlığının yaş ve cinsiyet ile istatistiksel olarak anlamlı bir ilişki göstermediği belirlenmiştir (sırasıyla; p= 0.27 ve p= 0.99; p&gt; 0.05). Sonuç olarak nedeni belirlenemeyen ürtikerli hastaların dışkı örneklerinde rutin olarak bu parazitin aranmasının uygun olacağı, düşünülmüş ve bulgularımızın Microsporidia ile akut/kronik ürtiker arasında olası bir ilişkiyi düşündürmesine karşın, bu durumun ileri çalışmalarla desteklenmesi gerektiği kanısına varılmıştır.</w:t>
      </w:r>
    </w:p>
    <w:p w:rsidR="00981B9A" w:rsidRPr="00F3452E" w:rsidRDefault="00981B9A" w:rsidP="00F3452E">
      <w:bookmarkStart w:id="0" w:name="_GoBack"/>
      <w:bookmarkEnd w:id="0"/>
    </w:p>
    <w:sectPr w:rsidR="00981B9A" w:rsidRPr="00F3452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518F3" w:rsidRDefault="00E518F3" w:rsidP="00362035">
      <w:pPr>
        <w:spacing w:after="0" w:line="240" w:lineRule="auto"/>
      </w:pPr>
      <w:r>
        <w:separator/>
      </w:r>
    </w:p>
  </w:endnote>
  <w:endnote w:type="continuationSeparator" w:id="0">
    <w:p w:rsidR="00E518F3" w:rsidRDefault="00E518F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518F3" w:rsidRDefault="00E518F3" w:rsidP="00362035">
      <w:pPr>
        <w:spacing w:after="0" w:line="240" w:lineRule="auto"/>
      </w:pPr>
      <w:r>
        <w:separator/>
      </w:r>
    </w:p>
  </w:footnote>
  <w:footnote w:type="continuationSeparator" w:id="0">
    <w:p w:rsidR="00E518F3" w:rsidRDefault="00E518F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5857</TotalTime>
  <Pages>1</Pages>
  <Words>344</Words>
  <Characters>1961</Characters>
  <Application>Microsoft Office Word</Application>
  <DocSecurity>0</DocSecurity>
  <Lines>16</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674</cp:revision>
  <dcterms:created xsi:type="dcterms:W3CDTF">2021-10-26T14:07:00Z</dcterms:created>
  <dcterms:modified xsi:type="dcterms:W3CDTF">2021-12-09T14:04:00Z</dcterms:modified>
</cp:coreProperties>
</file>