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4049" w:rsidRPr="00564049" w:rsidRDefault="00564049" w:rsidP="00564049">
      <w:pPr>
        <w:shd w:val="clear" w:color="auto" w:fill="FFFFFF"/>
        <w:spacing w:after="0" w:line="240" w:lineRule="auto"/>
        <w:jc w:val="both"/>
        <w:rPr>
          <w:rFonts w:ascii="Arial" w:eastAsia="Times New Roman" w:hAnsi="Arial" w:cs="Arial"/>
          <w:color w:val="000000"/>
          <w:sz w:val="21"/>
          <w:szCs w:val="21"/>
          <w:lang w:eastAsia="tr-TR"/>
        </w:rPr>
      </w:pPr>
      <w:r w:rsidRPr="00564049">
        <w:rPr>
          <w:rFonts w:ascii="Arial" w:eastAsia="Times New Roman" w:hAnsi="Arial" w:cs="Arial"/>
          <w:color w:val="000000"/>
          <w:sz w:val="21"/>
          <w:szCs w:val="21"/>
          <w:lang w:eastAsia="tr-TR"/>
        </w:rPr>
        <w:t>Öz:Üniversiteden mezun olduktan sonra psikolojik danışmanların çoğu okul psikolojik danışmanı (rehber öğretmen) olarak okullarda çalışmakta ve çok farklı tarzlarda öğrenci sorunları ile karşılaşmaktadırlar. Okul psikolojik danışmanlarının okulöncesi/anaokulu ve ilkokul düzeyindeki çocuklarla çalışma konusunda öz yeterliklerine ilişkin görüşlerini incelemek, okul psikolojik danışmanlarının bu eğitim kademelerinde kendilerinden beklenilen rol ve görevlerini yerine getirmede kendilerini nasıl algıladıklarını belirlemek açısından önemlidir. Çalışmanın amacı anaokulu ve ilkokullarda görev yapan okul psikolojik danışmanlarının yeterlik algılarını, kendilerini yetersiz hissettikleri alanlarda başvurdukları ve faydalı buldukları çözüm yollarını ve çocuklarla çalışırken güçlük yaşadıkları konuları belirlemektir. 2013-2014 eğitimöğretim yılı güz ve bahar döneminde ulaşılan katılımcılarının 183’ü (%75) kadın, 61’i (%25) ise erkektir ve katılımcıların 73’ü (%29,9) anaokulunda çalışırken 171’i (%70,1) ilkokulda çalışmaktadır. Çalışmada veri toplama aracı olarak araştırmacılar tarafından geliştirilmiş olan anket formu kullanılmıştır. Çalışmanın bulgularına göre katılımcıların kendilerini en yetersiz hissettiği üç konu sırasıyla; riskli cinsel davranışlar, cinsel kimlik sorunları ve cinsel istismardır. En yeterli hissedilen sorun alanları ise; okula uyum, akran ilişkileri ve ebeveynlerle yaşanan sorunlardır. Literatür ışığında sonuçlar tartışılmış ve öneriler sunulmuştur.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1AA" w:rsidRDefault="00E161AA" w:rsidP="00362035">
      <w:pPr>
        <w:spacing w:after="0" w:line="240" w:lineRule="auto"/>
      </w:pPr>
      <w:r>
        <w:separator/>
      </w:r>
    </w:p>
  </w:endnote>
  <w:endnote w:type="continuationSeparator" w:id="0">
    <w:p w:rsidR="00E161AA" w:rsidRDefault="00E161A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1AA" w:rsidRDefault="00E161AA" w:rsidP="00362035">
      <w:pPr>
        <w:spacing w:after="0" w:line="240" w:lineRule="auto"/>
      </w:pPr>
      <w:r>
        <w:separator/>
      </w:r>
    </w:p>
  </w:footnote>
  <w:footnote w:type="continuationSeparator" w:id="0">
    <w:p w:rsidR="00E161AA" w:rsidRDefault="00E161A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1AA"/>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3176</TotalTime>
  <Pages>1</Pages>
  <Words>221</Words>
  <Characters>1262</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462</cp:revision>
  <dcterms:created xsi:type="dcterms:W3CDTF">2021-10-26T14:07:00Z</dcterms:created>
  <dcterms:modified xsi:type="dcterms:W3CDTF">2021-11-11T14:38:00Z</dcterms:modified>
</cp:coreProperties>
</file>