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62E4" w:rsidRPr="005462E4" w:rsidRDefault="005462E4" w:rsidP="005462E4">
      <w:pPr>
        <w:spacing w:after="0" w:line="240" w:lineRule="auto"/>
        <w:textAlignment w:val="top"/>
        <w:outlineLvl w:val="0"/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</w:pPr>
      <w:proofErr w:type="spellStart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Vascular</w:t>
      </w:r>
      <w:proofErr w:type="spellEnd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endothelial</w:t>
      </w:r>
      <w:proofErr w:type="spellEnd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function</w:t>
      </w:r>
      <w:proofErr w:type="spellEnd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in </w:t>
      </w:r>
      <w:proofErr w:type="spellStart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patients</w:t>
      </w:r>
      <w:proofErr w:type="spellEnd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with</w:t>
      </w:r>
      <w:proofErr w:type="spellEnd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slow</w:t>
      </w:r>
      <w:proofErr w:type="spellEnd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coronary</w:t>
      </w:r>
      <w:proofErr w:type="spellEnd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 xml:space="preserve"> </w:t>
      </w:r>
      <w:proofErr w:type="spellStart"/>
      <w:r w:rsidRPr="005462E4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lang w:eastAsia="tr-TR"/>
        </w:rPr>
        <w:t>flow</w:t>
      </w:r>
      <w:proofErr w:type="spellEnd"/>
    </w:p>
    <w:p w:rsidR="005462E4" w:rsidRPr="005462E4" w:rsidRDefault="005462E4" w:rsidP="005462E4">
      <w:pPr>
        <w:spacing w:after="150" w:line="240" w:lineRule="auto"/>
        <w:textAlignment w:val="top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Sezgin, Alpay Turan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Sgrc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Ahmet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bııı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Barutcu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Irfan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Topal,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Ergün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Sezgin,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Nurzen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c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Ozdemir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Ramazan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Yetkin,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Ertan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Tandogan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Izzet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Kosar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Feridun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Ermis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Necip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Yologlu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Saim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Barskaner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Emrah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aı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Cehreli,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Sengul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perscript"/>
          <w:lang w:eastAsia="tr-TR"/>
        </w:rPr>
        <w:t>a</w:t>
      </w:r>
      <w:proofErr w:type="spellEnd"/>
    </w:p>
    <w:p w:rsidR="005462E4" w:rsidRPr="005462E4" w:rsidRDefault="005462E4" w:rsidP="005462E4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>Coronary</w:t>
      </w:r>
      <w:proofErr w:type="spellEnd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>Artery</w:t>
      </w:r>
      <w:proofErr w:type="spellEnd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>Disease</w:t>
      </w:r>
      <w:proofErr w:type="spellEnd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>: </w:t>
      </w:r>
      <w:hyperlink r:id="rId5" w:history="1">
        <w:r w:rsidRPr="005462E4">
          <w:rPr>
            <w:rFonts w:ascii="Times New Roman" w:eastAsia="Times New Roman" w:hAnsi="Times New Roman" w:cs="Times New Roman"/>
            <w:color w:val="867C9C"/>
            <w:sz w:val="24"/>
            <w:szCs w:val="24"/>
            <w:lang w:eastAsia="tr-TR"/>
          </w:rPr>
          <w:t xml:space="preserve">April 2003 - </w:t>
        </w:r>
        <w:proofErr w:type="spellStart"/>
        <w:r w:rsidRPr="005462E4">
          <w:rPr>
            <w:rFonts w:ascii="Times New Roman" w:eastAsia="Times New Roman" w:hAnsi="Times New Roman" w:cs="Times New Roman"/>
            <w:color w:val="867C9C"/>
            <w:sz w:val="24"/>
            <w:szCs w:val="24"/>
            <w:lang w:eastAsia="tr-TR"/>
          </w:rPr>
          <w:t>Volume</w:t>
        </w:r>
        <w:proofErr w:type="spellEnd"/>
        <w:r w:rsidRPr="005462E4">
          <w:rPr>
            <w:rFonts w:ascii="Times New Roman" w:eastAsia="Times New Roman" w:hAnsi="Times New Roman" w:cs="Times New Roman"/>
            <w:color w:val="867C9C"/>
            <w:sz w:val="24"/>
            <w:szCs w:val="24"/>
            <w:lang w:eastAsia="tr-TR"/>
          </w:rPr>
          <w:t xml:space="preserve"> 14 - </w:t>
        </w:r>
        <w:proofErr w:type="spellStart"/>
        <w:r w:rsidRPr="005462E4">
          <w:rPr>
            <w:rFonts w:ascii="Times New Roman" w:eastAsia="Times New Roman" w:hAnsi="Times New Roman" w:cs="Times New Roman"/>
            <w:color w:val="867C9C"/>
            <w:sz w:val="24"/>
            <w:szCs w:val="24"/>
            <w:lang w:eastAsia="tr-TR"/>
          </w:rPr>
          <w:t>Issue</w:t>
        </w:r>
        <w:proofErr w:type="spellEnd"/>
        <w:r w:rsidRPr="005462E4">
          <w:rPr>
            <w:rFonts w:ascii="Times New Roman" w:eastAsia="Times New Roman" w:hAnsi="Times New Roman" w:cs="Times New Roman"/>
            <w:color w:val="867C9C"/>
            <w:sz w:val="24"/>
            <w:szCs w:val="24"/>
            <w:lang w:eastAsia="tr-TR"/>
          </w:rPr>
          <w:t xml:space="preserve"> 2 - </w:t>
        </w:r>
        <w:proofErr w:type="spellStart"/>
        <w:r w:rsidRPr="005462E4">
          <w:rPr>
            <w:rFonts w:ascii="Times New Roman" w:eastAsia="Times New Roman" w:hAnsi="Times New Roman" w:cs="Times New Roman"/>
            <w:color w:val="867C9C"/>
            <w:sz w:val="24"/>
            <w:szCs w:val="24"/>
            <w:lang w:eastAsia="tr-TR"/>
          </w:rPr>
          <w:t>pp</w:t>
        </w:r>
        <w:proofErr w:type="spellEnd"/>
        <w:r w:rsidRPr="005462E4">
          <w:rPr>
            <w:rFonts w:ascii="Times New Roman" w:eastAsia="Times New Roman" w:hAnsi="Times New Roman" w:cs="Times New Roman"/>
            <w:color w:val="867C9C"/>
            <w:sz w:val="24"/>
            <w:szCs w:val="24"/>
            <w:lang w:eastAsia="tr-TR"/>
          </w:rPr>
          <w:t xml:space="preserve"> 155-161</w:t>
        </w:r>
      </w:hyperlink>
    </w:p>
    <w:p w:rsidR="005462E4" w:rsidRPr="005462E4" w:rsidRDefault="005462E4" w:rsidP="005462E4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>Pathophysiology</w:t>
      </w:r>
      <w:proofErr w:type="spellEnd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>and</w:t>
      </w:r>
      <w:proofErr w:type="spellEnd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>Natural</w:t>
      </w:r>
      <w:proofErr w:type="spellEnd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sz w:val="24"/>
          <w:szCs w:val="24"/>
          <w:lang w:eastAsia="tr-TR"/>
        </w:rPr>
        <w:t>History</w:t>
      </w:r>
      <w:proofErr w:type="spellEnd"/>
    </w:p>
    <w:p w:rsidR="005462E4" w:rsidRPr="005462E4" w:rsidRDefault="005462E4" w:rsidP="005462E4">
      <w:pPr>
        <w:numPr>
          <w:ilvl w:val="0"/>
          <w:numId w:val="1"/>
        </w:numPr>
        <w:spacing w:before="100" w:beforeAutospacing="1" w:after="0" w:line="240" w:lineRule="auto"/>
        <w:ind w:left="0"/>
        <w:textAlignment w:val="top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hyperlink r:id="rId6" w:anchor="article-abstract-content1" w:history="1">
        <w:proofErr w:type="spellStart"/>
        <w:r w:rsidRPr="005462E4">
          <w:rPr>
            <w:rFonts w:ascii="Times New Roman" w:eastAsia="Times New Roman" w:hAnsi="Times New Roman" w:cs="Times New Roman"/>
            <w:b/>
            <w:bCs/>
            <w:color w:val="555555"/>
            <w:sz w:val="24"/>
            <w:szCs w:val="24"/>
            <w:lang w:eastAsia="tr-TR"/>
          </w:rPr>
          <w:t>Abstract</w:t>
        </w:r>
        <w:proofErr w:type="spellEnd"/>
      </w:hyperlink>
    </w:p>
    <w:p w:rsidR="005462E4" w:rsidRPr="005462E4" w:rsidRDefault="005462E4" w:rsidP="005462E4">
      <w:pPr>
        <w:numPr>
          <w:ilvl w:val="0"/>
          <w:numId w:val="1"/>
        </w:numPr>
        <w:spacing w:before="100" w:beforeAutospacing="1" w:after="0" w:line="240" w:lineRule="auto"/>
        <w:ind w:left="0"/>
        <w:textAlignment w:val="top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hyperlink r:id="rId7" w:anchor="article-abstract-content3" w:history="1">
        <w:proofErr w:type="spellStart"/>
        <w:r w:rsidRPr="005462E4">
          <w:rPr>
            <w:rFonts w:ascii="Times New Roman" w:eastAsia="Times New Roman" w:hAnsi="Times New Roman" w:cs="Times New Roman"/>
            <w:b/>
            <w:bCs/>
            <w:color w:val="867C9C"/>
            <w:sz w:val="24"/>
            <w:szCs w:val="24"/>
            <w:lang w:eastAsia="tr-TR"/>
          </w:rPr>
          <w:t>Author</w:t>
        </w:r>
        <w:proofErr w:type="spellEnd"/>
        <w:r w:rsidRPr="005462E4">
          <w:rPr>
            <w:rFonts w:ascii="Times New Roman" w:eastAsia="Times New Roman" w:hAnsi="Times New Roman" w:cs="Times New Roman"/>
            <w:b/>
            <w:bCs/>
            <w:color w:val="867C9C"/>
            <w:sz w:val="24"/>
            <w:szCs w:val="24"/>
            <w:lang w:eastAsia="tr-TR"/>
          </w:rPr>
          <w:t xml:space="preserve"> </w:t>
        </w:r>
        <w:proofErr w:type="spellStart"/>
        <w:r w:rsidRPr="005462E4">
          <w:rPr>
            <w:rFonts w:ascii="Times New Roman" w:eastAsia="Times New Roman" w:hAnsi="Times New Roman" w:cs="Times New Roman"/>
            <w:b/>
            <w:bCs/>
            <w:color w:val="867C9C"/>
            <w:sz w:val="24"/>
            <w:szCs w:val="24"/>
            <w:lang w:eastAsia="tr-TR"/>
          </w:rPr>
          <w:t>Information</w:t>
        </w:r>
        <w:proofErr w:type="spellEnd"/>
      </w:hyperlink>
    </w:p>
    <w:p w:rsidR="005462E4" w:rsidRPr="005462E4" w:rsidRDefault="005462E4" w:rsidP="005462E4">
      <w:pPr>
        <w:shd w:val="clear" w:color="auto" w:fill="F1F1F1"/>
        <w:spacing w:after="150" w:line="240" w:lineRule="auto"/>
        <w:textAlignment w:val="top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Background: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Slow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coronary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flow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(SCF) in a normal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coronary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angiogram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is a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well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-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recognized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clinical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entity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but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its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etiopathogenesis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remains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unclear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</w:t>
      </w:r>
    </w:p>
    <w:p w:rsidR="005462E4" w:rsidRPr="005462E4" w:rsidRDefault="005462E4" w:rsidP="005462E4">
      <w:pPr>
        <w:shd w:val="clear" w:color="auto" w:fill="F1F1F1"/>
        <w:spacing w:after="150" w:line="240" w:lineRule="auto"/>
        <w:textAlignment w:val="top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Design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: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aim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of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study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was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determine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endothelial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function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patients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SCF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using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a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flow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-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mediated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dilatation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(FMD)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technique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brachial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artery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</w:t>
      </w:r>
    </w:p>
    <w:p w:rsidR="005462E4" w:rsidRPr="005462E4" w:rsidRDefault="005462E4" w:rsidP="005462E4">
      <w:pPr>
        <w:shd w:val="clear" w:color="auto" w:fill="F1F1F1"/>
        <w:spacing w:after="150" w:line="240" w:lineRule="auto"/>
        <w:textAlignment w:val="top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Methods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: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Coronary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flow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was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quantified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using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corrected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thrombosis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myocardial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infarction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(TIMI)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frame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count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(CTFC)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method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.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Endothelial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function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was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studied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27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patients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SCF (23 men,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four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women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mean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age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gram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47.6</w:t>
      </w:r>
      <w:proofErr w:type="gram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±8.7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years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)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30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people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normal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coronary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flow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(NCF) (22 men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eight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women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mean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age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47.5±7.4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years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).</w:t>
      </w:r>
    </w:p>
    <w:p w:rsidR="005462E4" w:rsidRPr="005462E4" w:rsidRDefault="005462E4" w:rsidP="005462E4">
      <w:pPr>
        <w:shd w:val="clear" w:color="auto" w:fill="F1F1F1"/>
        <w:spacing w:after="150" w:line="240" w:lineRule="auto"/>
        <w:textAlignment w:val="top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Results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: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flow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-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mediated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diameter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increase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SCF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group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was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significantly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smaller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than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that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NCF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group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(3.48±0.10%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compared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9.11±0.10%, 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 &lt; 0.001).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percentage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of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nitroglycerine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(NTG)-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induced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dilatation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was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not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significantly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different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between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patients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SCF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people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NCF (</w:t>
      </w:r>
      <w:proofErr w:type="gram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16.8</w:t>
      </w:r>
      <w:proofErr w:type="gram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±1.1%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compared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17.1±1.1%, 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 = 0.87).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Simple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regression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analysis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showed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that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mean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CTFC (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CTFC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bscript"/>
          <w:lang w:eastAsia="tr-TR"/>
        </w:rPr>
        <w:t>m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)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was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strongly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inversely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related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percentage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of FMD (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r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 = –0.29, 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 &lt; 0.01) in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all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participants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.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When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patients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SCF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were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excluded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CTFC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bscript"/>
          <w:lang w:eastAsia="tr-TR"/>
        </w:rPr>
        <w:t>m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 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was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still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inversely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related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percentage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of FMD (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r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 = –0.36, 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 &lt; 0.05).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CTFC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bscript"/>
          <w:lang w:eastAsia="tr-TR"/>
        </w:rPr>
        <w:t>m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 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was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also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inversely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related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NTG-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induced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dilatation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57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participants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r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 = –0.23, 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 &lt; 0.05).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Multiple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regression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analysis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showed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that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CTFC</w:t>
      </w:r>
      <w:r w:rsidRPr="005462E4">
        <w:rPr>
          <w:rFonts w:ascii="Times New Roman" w:eastAsia="Times New Roman" w:hAnsi="Times New Roman" w:cs="Times New Roman"/>
          <w:color w:val="333333"/>
          <w:sz w:val="16"/>
          <w:szCs w:val="16"/>
          <w:vertAlign w:val="subscript"/>
          <w:lang w:eastAsia="tr-TR"/>
        </w:rPr>
        <w:t>m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 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was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inversely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related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percentage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of FMD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only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r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 = –0.37, </w:t>
      </w:r>
      <w:r w:rsidRPr="005462E4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</w:t>
      </w:r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 &lt; 0.05).</w:t>
      </w:r>
    </w:p>
    <w:p w:rsidR="005462E4" w:rsidRPr="005462E4" w:rsidRDefault="005462E4" w:rsidP="005462E4">
      <w:pPr>
        <w:shd w:val="clear" w:color="auto" w:fill="F1F1F1"/>
        <w:spacing w:after="150" w:line="240" w:lineRule="auto"/>
        <w:textAlignment w:val="top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Conclusions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: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These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findings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suggest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that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endothelial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function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is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impaired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people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SCF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and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that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CTFC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correlates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well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with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endothelial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dysfunction</w:t>
      </w:r>
      <w:proofErr w:type="spellEnd"/>
      <w:r w:rsidRPr="005462E4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</w:t>
      </w:r>
    </w:p>
    <w:p w:rsidR="00E058FF" w:rsidRPr="005462E4" w:rsidRDefault="00E058FF" w:rsidP="005462E4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sectPr w:rsidR="00E058FF" w:rsidRPr="005462E4" w:rsidSect="00E058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AE06C2"/>
    <w:multiLevelType w:val="multilevel"/>
    <w:tmpl w:val="8FC4C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CD97488"/>
    <w:multiLevelType w:val="multilevel"/>
    <w:tmpl w:val="C7BE7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62E4"/>
    <w:rsid w:val="005462E4"/>
    <w:rsid w:val="00E058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58FF"/>
  </w:style>
  <w:style w:type="paragraph" w:styleId="Balk1">
    <w:name w:val="heading 1"/>
    <w:basedOn w:val="Normal"/>
    <w:link w:val="Balk1Char"/>
    <w:uiPriority w:val="9"/>
    <w:qFormat/>
    <w:rsid w:val="005462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5462E4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5462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5462E4"/>
    <w:rPr>
      <w:color w:val="0000FF"/>
      <w:u w:val="single"/>
    </w:rPr>
  </w:style>
  <w:style w:type="character" w:styleId="Vurgu">
    <w:name w:val="Emphasis"/>
    <w:basedOn w:val="VarsaylanParagrafYazTipi"/>
    <w:uiPriority w:val="20"/>
    <w:qFormat/>
    <w:rsid w:val="005462E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78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2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841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18031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83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1695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2936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885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25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304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5061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07831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0" w:color="DDDDDD"/>
                                            <w:left w:val="single" w:sz="6" w:space="0" w:color="DDDDDD"/>
                                            <w:bottom w:val="single" w:sz="6" w:space="0" w:color="DDDDDD"/>
                                            <w:right w:val="single" w:sz="6" w:space="0" w:color="DDDDDD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50080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4702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98906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journals.lww.com/coronary-artery/Abstract/2003/04000/Vascular_endothelial_function_in_patients_with.8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journals.lww.com/coronary-artery/Abstract/2003/04000/Vascular_endothelial_function_in_patients_with.8.aspx" TargetMode="External"/><Relationship Id="rId5" Type="http://schemas.openxmlformats.org/officeDocument/2006/relationships/hyperlink" Target="http://journals.lww.com/coronary-artery/toc/2003/0400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369</Words>
  <Characters>2104</Characters>
  <Application>Microsoft Office Word</Application>
  <DocSecurity>0</DocSecurity>
  <Lines>17</Lines>
  <Paragraphs>4</Paragraphs>
  <ScaleCrop>false</ScaleCrop>
  <Company/>
  <LinksUpToDate>false</LinksUpToDate>
  <CharactersWithSpaces>2469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2017-07-03T13:22:00Z</dcterms:created>
  <dcterms:modified xsi:type="dcterms:W3CDTF">2017-07-03T13:23:00Z</dcterms:modified>
</cp:coreProperties>
</file>