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76887" w:rsidRPr="00876887" w:rsidRDefault="00876887" w:rsidP="00876887">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876887">
        <w:rPr>
          <w:rFonts w:ascii="Arial" w:eastAsia="Times New Roman" w:hAnsi="Arial" w:cs="Arial"/>
          <w:color w:val="000000"/>
          <w:sz w:val="21"/>
          <w:szCs w:val="21"/>
          <w:lang w:eastAsia="tr-TR"/>
        </w:rPr>
        <w:t>Öz:Bu</w:t>
      </w:r>
      <w:proofErr w:type="spellEnd"/>
      <w:proofErr w:type="gramEnd"/>
      <w:r w:rsidRPr="00876887">
        <w:rPr>
          <w:rFonts w:ascii="Arial" w:eastAsia="Times New Roman" w:hAnsi="Arial" w:cs="Arial"/>
          <w:color w:val="000000"/>
          <w:sz w:val="21"/>
          <w:szCs w:val="21"/>
          <w:lang w:eastAsia="tr-TR"/>
        </w:rPr>
        <w:t xml:space="preserve"> makalede, HES karşıtı köylü hareketleri hakkında şu iki soruya yanıt aradım: (1) "Köylülerin doğayla ilişkisel çıkarları ve doğayı sahiplenme ilişkileri ile doğanın korunması talepleri arasında nasıl bir ilişki vardır?" Bu soruya yanıt ararken köylülüğün yapısal özelliklerini ve tarihsel kapitalizmin belirlenimi altında yaşamakta olduğu dönüşümü göz ardı etmeden, köylülerin çıkarlarının ve değer sistemlerinin en önemli belirleyenlerinden biri olan "doğa ile </w:t>
      </w:r>
      <w:proofErr w:type="spellStart"/>
      <w:r w:rsidRPr="00876887">
        <w:rPr>
          <w:rFonts w:ascii="Arial" w:eastAsia="Times New Roman" w:hAnsi="Arial" w:cs="Arial"/>
          <w:color w:val="000000"/>
          <w:sz w:val="21"/>
          <w:szCs w:val="21"/>
          <w:lang w:eastAsia="tr-TR"/>
        </w:rPr>
        <w:t>ilişkileri"nin</w:t>
      </w:r>
      <w:proofErr w:type="spellEnd"/>
      <w:r w:rsidRPr="00876887">
        <w:rPr>
          <w:rFonts w:ascii="Arial" w:eastAsia="Times New Roman" w:hAnsi="Arial" w:cs="Arial"/>
          <w:color w:val="000000"/>
          <w:sz w:val="21"/>
          <w:szCs w:val="21"/>
          <w:lang w:eastAsia="tr-TR"/>
        </w:rPr>
        <w:t xml:space="preserve"> yapısını ve bu yapının dönüşümünün dayandığı dinamikleri tanımlamak amacıyla </w:t>
      </w:r>
      <w:proofErr w:type="spellStart"/>
      <w:r w:rsidRPr="00876887">
        <w:rPr>
          <w:rFonts w:ascii="Arial" w:eastAsia="Times New Roman" w:hAnsi="Arial" w:cs="Arial"/>
          <w:color w:val="000000"/>
          <w:sz w:val="21"/>
          <w:szCs w:val="21"/>
          <w:lang w:eastAsia="tr-TR"/>
        </w:rPr>
        <w:t>Lefebvre'in</w:t>
      </w:r>
      <w:proofErr w:type="spellEnd"/>
      <w:r w:rsidRPr="00876887">
        <w:rPr>
          <w:rFonts w:ascii="Arial" w:eastAsia="Times New Roman" w:hAnsi="Arial" w:cs="Arial"/>
          <w:color w:val="000000"/>
          <w:sz w:val="21"/>
          <w:szCs w:val="21"/>
          <w:lang w:eastAsia="tr-TR"/>
        </w:rPr>
        <w:t xml:space="preserve"> somut mekân, soyut mekân ve sahiplenme kavramlarından yararlandım. (2) "HES karşıtı köylü hareketleri ile sermayenin kırsal alana nüfuzunun artması ve köylülerin "sermaye kapanı" içine sıkışması arasında nasıl bir ilişki vardır?" Köylüler, sermayenin yarattığı metalaşma baskısı karşısında kendi emeği ve toprak (doğa) üzerindeki sömürü oranını artırarak, yeni gelir kaynakları arayarak ya da yaşam standartlarını düşürerek direnmeye çalışır. Bu süreçte meta dışı alana çekilme olanağının bulunması önemlidir. Bu anlamda doğanın, özellikle de müşterek doğa varlıklarının sunduğu olanaklar kritik önemdedir. İşte bu noktada, köylülerin piyasanın metalaşma baskısına karşı direnme mücadelesi ile bu meta dışı alanı (mülkiyete konu olmamış doğayı) koruma mücadelesi arasındaki ilişkiyi ise </w:t>
      </w:r>
      <w:proofErr w:type="spellStart"/>
      <w:r w:rsidRPr="00876887">
        <w:rPr>
          <w:rFonts w:ascii="Arial" w:eastAsia="Times New Roman" w:hAnsi="Arial" w:cs="Arial"/>
          <w:color w:val="000000"/>
          <w:sz w:val="21"/>
          <w:szCs w:val="21"/>
          <w:lang w:eastAsia="tr-TR"/>
        </w:rPr>
        <w:t>Lefebvre'in</w:t>
      </w:r>
      <w:proofErr w:type="spellEnd"/>
      <w:r w:rsidRPr="00876887">
        <w:rPr>
          <w:rFonts w:ascii="Arial" w:eastAsia="Times New Roman" w:hAnsi="Arial" w:cs="Arial"/>
          <w:color w:val="000000"/>
          <w:sz w:val="21"/>
          <w:szCs w:val="21"/>
          <w:lang w:eastAsia="tr-TR"/>
        </w:rPr>
        <w:t xml:space="preserve"> sahiplenme kavramının yanı sıra </w:t>
      </w:r>
      <w:proofErr w:type="spellStart"/>
      <w:r w:rsidRPr="00876887">
        <w:rPr>
          <w:rFonts w:ascii="Arial" w:eastAsia="Times New Roman" w:hAnsi="Arial" w:cs="Arial"/>
          <w:color w:val="000000"/>
          <w:sz w:val="21"/>
          <w:szCs w:val="21"/>
          <w:lang w:eastAsia="tr-TR"/>
        </w:rPr>
        <w:t>Bernstein'ın</w:t>
      </w:r>
      <w:proofErr w:type="spellEnd"/>
      <w:r w:rsidRPr="00876887">
        <w:rPr>
          <w:rFonts w:ascii="Arial" w:eastAsia="Times New Roman" w:hAnsi="Arial" w:cs="Arial"/>
          <w:color w:val="000000"/>
          <w:sz w:val="21"/>
          <w:szCs w:val="21"/>
          <w:lang w:eastAsia="tr-TR"/>
        </w:rPr>
        <w:t xml:space="preserve"> yeniden üretim sıkışması tezi ve yine bu tezi destekleyen </w:t>
      </w:r>
      <w:proofErr w:type="spellStart"/>
      <w:r w:rsidRPr="00876887">
        <w:rPr>
          <w:rFonts w:ascii="Arial" w:eastAsia="Times New Roman" w:hAnsi="Arial" w:cs="Arial"/>
          <w:color w:val="000000"/>
          <w:sz w:val="21"/>
          <w:szCs w:val="21"/>
          <w:lang w:eastAsia="tr-TR"/>
        </w:rPr>
        <w:t>Özuğurlu'nun</w:t>
      </w:r>
      <w:proofErr w:type="spellEnd"/>
      <w:r w:rsidRPr="00876887">
        <w:rPr>
          <w:rFonts w:ascii="Arial" w:eastAsia="Times New Roman" w:hAnsi="Arial" w:cs="Arial"/>
          <w:color w:val="000000"/>
          <w:sz w:val="21"/>
          <w:szCs w:val="21"/>
          <w:lang w:eastAsia="tr-TR"/>
        </w:rPr>
        <w:t xml:space="preserve"> "köylülüğe sermaye kapanı" tezinden yararlanarak açıklamaya çalıştım. Türkiye'de köylülüğün tarihsel olarak belirlenen yapısal özelliklerini ve kırdan kente göç sürecinin köye yönelik </w:t>
      </w:r>
      <w:proofErr w:type="spellStart"/>
      <w:r w:rsidRPr="00876887">
        <w:rPr>
          <w:rFonts w:ascii="Arial" w:eastAsia="Times New Roman" w:hAnsi="Arial" w:cs="Arial"/>
          <w:color w:val="000000"/>
          <w:sz w:val="21"/>
          <w:szCs w:val="21"/>
          <w:lang w:eastAsia="tr-TR"/>
        </w:rPr>
        <w:t>dönüşümsel</w:t>
      </w:r>
      <w:proofErr w:type="spellEnd"/>
      <w:r w:rsidRPr="00876887">
        <w:rPr>
          <w:rFonts w:ascii="Arial" w:eastAsia="Times New Roman" w:hAnsi="Arial" w:cs="Arial"/>
          <w:color w:val="000000"/>
          <w:sz w:val="21"/>
          <w:szCs w:val="21"/>
          <w:lang w:eastAsia="tr-TR"/>
        </w:rPr>
        <w:t xml:space="preserve"> etkilerinden kaynaklanan özgün koşulları teorik bağlama </w:t>
      </w:r>
      <w:proofErr w:type="gramStart"/>
      <w:r w:rsidRPr="00876887">
        <w:rPr>
          <w:rFonts w:ascii="Arial" w:eastAsia="Times New Roman" w:hAnsi="Arial" w:cs="Arial"/>
          <w:color w:val="000000"/>
          <w:sz w:val="21"/>
          <w:szCs w:val="21"/>
          <w:lang w:eastAsia="tr-TR"/>
        </w:rPr>
        <w:t>dahil</w:t>
      </w:r>
      <w:proofErr w:type="gramEnd"/>
      <w:r w:rsidRPr="00876887">
        <w:rPr>
          <w:rFonts w:ascii="Arial" w:eastAsia="Times New Roman" w:hAnsi="Arial" w:cs="Arial"/>
          <w:color w:val="000000"/>
          <w:sz w:val="21"/>
          <w:szCs w:val="21"/>
          <w:lang w:eastAsia="tr-TR"/>
        </w:rPr>
        <w:t xml:space="preserve"> ettim</w:t>
      </w:r>
    </w:p>
    <w:p w:rsidR="00E659DE" w:rsidRPr="00876887" w:rsidRDefault="00E659DE" w:rsidP="00876887">
      <w:bookmarkStart w:id="0" w:name="_GoBack"/>
      <w:bookmarkEnd w:id="0"/>
    </w:p>
    <w:sectPr w:rsidR="00E659DE" w:rsidRPr="0087688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876887"/>
    <w:rsid w:val="00E659D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261</Words>
  <Characters>1490</Characters>
  <Application>Microsoft Office Word</Application>
  <DocSecurity>0</DocSecurity>
  <Lines>12</Lines>
  <Paragraphs>3</Paragraphs>
  <ScaleCrop>false</ScaleCrop>
  <Company>HP Inc.</Company>
  <LinksUpToDate>false</LinksUpToDate>
  <CharactersWithSpaces>1748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cp:revision>
  <dcterms:created xsi:type="dcterms:W3CDTF">2020-12-20T17:13:00Z</dcterms:created>
  <dcterms:modified xsi:type="dcterms:W3CDTF">2021-01-19T19:25:00Z</dcterms:modified>
</cp:coreProperties>
</file>