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0A4AC0" w:rsidRPr="000A4AC0" w:rsidRDefault="000A4AC0" w:rsidP="000A4AC0">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0A4AC0">
        <w:rPr>
          <w:rFonts w:ascii="Arial" w:eastAsia="Times New Roman" w:hAnsi="Arial" w:cs="Arial"/>
          <w:color w:val="000000"/>
          <w:sz w:val="21"/>
          <w:szCs w:val="21"/>
          <w:lang w:eastAsia="tr-TR"/>
        </w:rPr>
        <w:t>Öz:Katılım</w:t>
      </w:r>
      <w:proofErr w:type="spellEnd"/>
      <w:proofErr w:type="gramEnd"/>
      <w:r w:rsidRPr="000A4AC0">
        <w:rPr>
          <w:rFonts w:ascii="Arial" w:eastAsia="Times New Roman" w:hAnsi="Arial" w:cs="Arial"/>
          <w:color w:val="000000"/>
          <w:sz w:val="21"/>
          <w:szCs w:val="21"/>
          <w:lang w:eastAsia="tr-TR"/>
        </w:rPr>
        <w:t>, aileden uluslararası platforma, okullara, işyerlerine, sağlık hizmetlerine, yerel ve ulusal yönetimlere, kulüplere, sendikalara, parlamentolara kadar birçok düzeyde gerçekleşebilir. Birleşmiş Milletler, gençlerin katılımını şöyle tanımlamaktadır: ekonomik katılım (çalışma ve gelişme), siyasi katılım (karar alma süreçleri), sosyal katılım (toplum ve çevre faaliyetlerinin içinde yer almak), kültürel katılım (sanat faaliyetleri, kültürel değerler ve anlatım). İnternet ve sosyal medyanın temel iletişim aygıtı ve platformu olduğu çağımızda, küresel bilişim toplumunda gençlerin topluma katılma örüntülerinde yeni bir kavram olarak e-katılım öne çıkmaktadır. İnternet ve sosyal medya aracılığı ile kendilerini ifade etme ve sosyal, siyasal ve kültürel bağlamda topluma katılma yeni akışkan toplumun temel formu olmaktadır. Araştırmalara göre, gençleri topluma hizmet eden faaliyetlere dâhil etmek, onların kişisel gelişimi, vatandaşlık duygusu, sosyal sorumluluğu, bilgisi, akademik yetenekleri ve kariyer özlemleri üzerinde ciddi olumlu etkiler yaratmaktadır. Bu çalışmada, gençliğin topluma katılım örüntüleri şu başlıklar altında irdelenecektir: ekonomik katılma, siyasal katılma, sosyal ve kültürel katılma, e-katılma.</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7820" w:rsidRDefault="00AC7820" w:rsidP="00362035">
      <w:pPr>
        <w:spacing w:after="0" w:line="240" w:lineRule="auto"/>
      </w:pPr>
      <w:r>
        <w:separator/>
      </w:r>
    </w:p>
  </w:endnote>
  <w:endnote w:type="continuationSeparator" w:id="0">
    <w:p w:rsidR="00AC7820" w:rsidRDefault="00AC782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7820" w:rsidRDefault="00AC7820" w:rsidP="00362035">
      <w:pPr>
        <w:spacing w:after="0" w:line="240" w:lineRule="auto"/>
      </w:pPr>
      <w:r>
        <w:separator/>
      </w:r>
    </w:p>
  </w:footnote>
  <w:footnote w:type="continuationSeparator" w:id="0">
    <w:p w:rsidR="00AC7820" w:rsidRDefault="00AC782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C7820"/>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1112</TotalTime>
  <Pages>1</Pages>
  <Words>184</Words>
  <Characters>1054</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332</cp:revision>
  <dcterms:created xsi:type="dcterms:W3CDTF">2021-10-26T14:07:00Z</dcterms:created>
  <dcterms:modified xsi:type="dcterms:W3CDTF">2021-11-09T10:04:00Z</dcterms:modified>
</cp:coreProperties>
</file>