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3633" w:rsidRPr="00083633" w:rsidRDefault="00083633" w:rsidP="00083633">
      <w:pPr>
        <w:spacing w:before="60" w:after="300" w:line="330" w:lineRule="atLeast"/>
        <w:outlineLvl w:val="0"/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</w:pPr>
      <w:proofErr w:type="spellStart"/>
      <w:r w:rsidRPr="00083633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In</w:t>
      </w:r>
      <w:proofErr w:type="spellEnd"/>
      <w:r w:rsidRPr="00083633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vitro</w:t>
      </w:r>
      <w:proofErr w:type="spellEnd"/>
      <w:r w:rsidRPr="00083633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antioxidant</w:t>
      </w:r>
      <w:proofErr w:type="spellEnd"/>
      <w:r w:rsidRPr="00083633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activity</w:t>
      </w:r>
      <w:proofErr w:type="spellEnd"/>
      <w:r w:rsidRPr="00083633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, total </w:t>
      </w:r>
      <w:proofErr w:type="spellStart"/>
      <w:r w:rsidRPr="00083633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phenolic</w:t>
      </w:r>
      <w:proofErr w:type="spellEnd"/>
      <w:r w:rsidRPr="00083633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content</w:t>
      </w:r>
      <w:proofErr w:type="spellEnd"/>
      <w:r w:rsidRPr="00083633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and</w:t>
      </w:r>
      <w:proofErr w:type="spellEnd"/>
      <w:r w:rsidRPr="00083633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phenolic</w:t>
      </w:r>
      <w:proofErr w:type="spellEnd"/>
      <w:r w:rsidRPr="00083633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composition</w:t>
      </w:r>
      <w:proofErr w:type="spellEnd"/>
      <w:r w:rsidRPr="00083633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of </w:t>
      </w:r>
      <w:proofErr w:type="spellStart"/>
      <w:r w:rsidRPr="00083633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Inula</w:t>
      </w:r>
      <w:proofErr w:type="spellEnd"/>
      <w:r w:rsidRPr="00083633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heterolepis</w:t>
      </w:r>
      <w:proofErr w:type="spellEnd"/>
    </w:p>
    <w:p w:rsidR="00083633" w:rsidRPr="00083633" w:rsidRDefault="00083633" w:rsidP="00083633">
      <w:pPr>
        <w:spacing w:before="240" w:after="0" w:line="240" w:lineRule="auto"/>
        <w:rPr>
          <w:rFonts w:ascii="Times New Roman" w:eastAsia="Times New Roman" w:hAnsi="Times New Roman" w:cs="Times New Roman"/>
          <w:color w:val="666666"/>
          <w:sz w:val="18"/>
          <w:szCs w:val="18"/>
          <w:lang w:eastAsia="tr-TR"/>
        </w:rPr>
      </w:pPr>
      <w:r w:rsidRPr="00083633">
        <w:rPr>
          <w:rFonts w:ascii="Verdana" w:eastAsia="Times New Roman" w:hAnsi="Verdana" w:cs="Times New Roman"/>
          <w:color w:val="666666"/>
          <w:sz w:val="18"/>
          <w:lang w:eastAsia="tr-TR"/>
        </w:rPr>
        <w:t xml:space="preserve">M </w:t>
      </w:r>
      <w:proofErr w:type="spellStart"/>
      <w:r w:rsidRPr="00083633">
        <w:rPr>
          <w:rFonts w:ascii="Verdana" w:eastAsia="Times New Roman" w:hAnsi="Verdana" w:cs="Times New Roman"/>
          <w:color w:val="666666"/>
          <w:sz w:val="18"/>
          <w:lang w:eastAsia="tr-TR"/>
        </w:rPr>
        <w:t>Karacaoğlu</w:t>
      </w:r>
      <w:proofErr w:type="spellEnd"/>
      <w:r w:rsidRPr="00083633">
        <w:rPr>
          <w:rFonts w:ascii="Verdana" w:eastAsia="Times New Roman" w:hAnsi="Verdana" w:cs="Times New Roman"/>
          <w:color w:val="666666"/>
          <w:sz w:val="18"/>
          <w:lang w:eastAsia="tr-TR"/>
        </w:rPr>
        <w:t> </w:t>
      </w:r>
      <w:hyperlink r:id="rId5" w:anchor="PJ24_1" w:history="1">
        <w:r w:rsidRPr="00083633">
          <w:rPr>
            <w:rFonts w:ascii="Verdana" w:eastAsia="Times New Roman" w:hAnsi="Verdana" w:cs="Times New Roman"/>
            <w:b/>
            <w:bCs/>
            <w:color w:val="013476"/>
            <w:sz w:val="14"/>
            <w:u w:val="single"/>
            <w:vertAlign w:val="superscript"/>
            <w:lang w:eastAsia="tr-TR"/>
          </w:rPr>
          <w:t>1</w:t>
        </w:r>
      </w:hyperlink>
      <w:r w:rsidRPr="00083633">
        <w:rPr>
          <w:rFonts w:ascii="Verdana" w:eastAsia="Times New Roman" w:hAnsi="Verdana" w:cs="Times New Roman"/>
          <w:color w:val="666666"/>
          <w:sz w:val="18"/>
          <w:lang w:eastAsia="tr-TR"/>
        </w:rPr>
        <w:t xml:space="preserve">, A </w:t>
      </w:r>
      <w:proofErr w:type="spellStart"/>
      <w:r w:rsidRPr="00083633">
        <w:rPr>
          <w:rFonts w:ascii="Verdana" w:eastAsia="Times New Roman" w:hAnsi="Verdana" w:cs="Times New Roman"/>
          <w:color w:val="666666"/>
          <w:sz w:val="18"/>
          <w:lang w:eastAsia="tr-TR"/>
        </w:rPr>
        <w:t>Gökbulut</w:t>
      </w:r>
      <w:proofErr w:type="spellEnd"/>
      <w:r w:rsidRPr="00083633">
        <w:rPr>
          <w:rFonts w:ascii="Verdana" w:eastAsia="Times New Roman" w:hAnsi="Verdana" w:cs="Times New Roman"/>
          <w:color w:val="666666"/>
          <w:sz w:val="18"/>
          <w:lang w:eastAsia="tr-TR"/>
        </w:rPr>
        <w:t> </w:t>
      </w:r>
      <w:hyperlink r:id="rId6" w:anchor="PJ24_1" w:history="1">
        <w:r w:rsidRPr="00083633">
          <w:rPr>
            <w:rFonts w:ascii="Verdana" w:eastAsia="Times New Roman" w:hAnsi="Verdana" w:cs="Times New Roman"/>
            <w:b/>
            <w:bCs/>
            <w:color w:val="013476"/>
            <w:sz w:val="14"/>
            <w:u w:val="single"/>
            <w:vertAlign w:val="superscript"/>
            <w:lang w:eastAsia="tr-TR"/>
          </w:rPr>
          <w:t>1</w:t>
        </w:r>
      </w:hyperlink>
      <w:r w:rsidRPr="00083633">
        <w:rPr>
          <w:rFonts w:ascii="Verdana" w:eastAsia="Times New Roman" w:hAnsi="Verdana" w:cs="Times New Roman"/>
          <w:color w:val="666666"/>
          <w:sz w:val="18"/>
          <w:lang w:eastAsia="tr-TR"/>
        </w:rPr>
        <w:t xml:space="preserve">, O </w:t>
      </w:r>
      <w:proofErr w:type="spellStart"/>
      <w:r w:rsidRPr="00083633">
        <w:rPr>
          <w:rFonts w:ascii="Verdana" w:eastAsia="Times New Roman" w:hAnsi="Verdana" w:cs="Times New Roman"/>
          <w:color w:val="666666"/>
          <w:sz w:val="18"/>
          <w:lang w:eastAsia="tr-TR"/>
        </w:rPr>
        <w:t>Özhan</w:t>
      </w:r>
      <w:proofErr w:type="spellEnd"/>
      <w:r w:rsidRPr="00083633">
        <w:rPr>
          <w:rFonts w:ascii="Verdana" w:eastAsia="Times New Roman" w:hAnsi="Verdana" w:cs="Times New Roman"/>
          <w:color w:val="666666"/>
          <w:sz w:val="18"/>
          <w:lang w:eastAsia="tr-TR"/>
        </w:rPr>
        <w:t> </w:t>
      </w:r>
      <w:hyperlink r:id="rId7" w:anchor="PJ24_1" w:history="1">
        <w:r w:rsidRPr="00083633">
          <w:rPr>
            <w:rFonts w:ascii="Verdana" w:eastAsia="Times New Roman" w:hAnsi="Verdana" w:cs="Times New Roman"/>
            <w:b/>
            <w:bCs/>
            <w:color w:val="013476"/>
            <w:sz w:val="14"/>
            <w:u w:val="single"/>
            <w:vertAlign w:val="superscript"/>
            <w:lang w:eastAsia="tr-TR"/>
          </w:rPr>
          <w:t>1</w:t>
        </w:r>
      </w:hyperlink>
      <w:r w:rsidRPr="00083633">
        <w:rPr>
          <w:rFonts w:ascii="Verdana" w:eastAsia="Times New Roman" w:hAnsi="Verdana" w:cs="Times New Roman"/>
          <w:color w:val="666666"/>
          <w:sz w:val="18"/>
          <w:lang w:eastAsia="tr-TR"/>
        </w:rPr>
        <w:t xml:space="preserve">, E </w:t>
      </w:r>
      <w:proofErr w:type="spellStart"/>
      <w:r w:rsidRPr="00083633">
        <w:rPr>
          <w:rFonts w:ascii="Verdana" w:eastAsia="Times New Roman" w:hAnsi="Verdana" w:cs="Times New Roman"/>
          <w:color w:val="666666"/>
          <w:sz w:val="18"/>
          <w:lang w:eastAsia="tr-TR"/>
        </w:rPr>
        <w:t>Şarer</w:t>
      </w:r>
      <w:proofErr w:type="spellEnd"/>
      <w:r w:rsidRPr="00083633">
        <w:rPr>
          <w:rFonts w:ascii="Verdana" w:eastAsia="Times New Roman" w:hAnsi="Verdana" w:cs="Times New Roman"/>
          <w:color w:val="666666"/>
          <w:sz w:val="18"/>
          <w:lang w:eastAsia="tr-TR"/>
        </w:rPr>
        <w:t> </w:t>
      </w:r>
      <w:hyperlink r:id="rId8" w:anchor="PJ24_1" w:history="1">
        <w:r w:rsidRPr="00083633">
          <w:rPr>
            <w:rFonts w:ascii="Verdana" w:eastAsia="Times New Roman" w:hAnsi="Verdana" w:cs="Times New Roman"/>
            <w:b/>
            <w:bCs/>
            <w:color w:val="013476"/>
            <w:sz w:val="14"/>
            <w:u w:val="single"/>
            <w:vertAlign w:val="superscript"/>
            <w:lang w:eastAsia="tr-TR"/>
          </w:rPr>
          <w:t>1</w:t>
        </w:r>
      </w:hyperlink>
    </w:p>
    <w:p w:rsidR="00083633" w:rsidRPr="00083633" w:rsidRDefault="00083633" w:rsidP="00083633">
      <w:pPr>
        <w:numPr>
          <w:ilvl w:val="0"/>
          <w:numId w:val="1"/>
        </w:numPr>
        <w:spacing w:before="100" w:beforeAutospacing="1" w:after="100" w:afterAutospacing="1" w:line="319" w:lineRule="atLeast"/>
        <w:ind w:left="0"/>
        <w:rPr>
          <w:rFonts w:ascii="Times New Roman" w:eastAsia="Times New Roman" w:hAnsi="Times New Roman" w:cs="Times New Roman"/>
          <w:sz w:val="17"/>
          <w:szCs w:val="17"/>
          <w:lang w:eastAsia="tr-TR"/>
        </w:rPr>
      </w:pPr>
      <w:bookmarkStart w:id="0" w:name="PJ24_1"/>
      <w:bookmarkEnd w:id="0"/>
      <w:r w:rsidRPr="00083633">
        <w:rPr>
          <w:rFonts w:ascii="Verdana" w:eastAsia="Times New Roman" w:hAnsi="Verdana" w:cs="Times New Roman"/>
          <w:b/>
          <w:bCs/>
          <w:color w:val="666666"/>
          <w:sz w:val="12"/>
          <w:szCs w:val="12"/>
          <w:vertAlign w:val="superscript"/>
          <w:lang w:eastAsia="tr-TR"/>
        </w:rPr>
        <w:t>1</w:t>
      </w:r>
      <w:r w:rsidRPr="00083633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Ankara </w:t>
      </w:r>
      <w:proofErr w:type="spellStart"/>
      <w:r w:rsidRPr="00083633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University</w:t>
      </w:r>
      <w:proofErr w:type="spellEnd"/>
      <w:r w:rsidRPr="00083633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Faculty</w:t>
      </w:r>
      <w:proofErr w:type="spellEnd"/>
      <w:r w:rsidRPr="00083633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 of </w:t>
      </w:r>
      <w:proofErr w:type="spellStart"/>
      <w:r w:rsidRPr="00083633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Pharmacy</w:t>
      </w:r>
      <w:proofErr w:type="spellEnd"/>
      <w:r w:rsidRPr="00083633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Department</w:t>
      </w:r>
      <w:proofErr w:type="spellEnd"/>
      <w:r w:rsidRPr="00083633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 of </w:t>
      </w:r>
      <w:proofErr w:type="spellStart"/>
      <w:r w:rsidRPr="00083633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Pharmacognosy</w:t>
      </w:r>
      <w:proofErr w:type="spellEnd"/>
      <w:r w:rsidRPr="00083633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 06100 Tandoğan Ankara-TURKEY</w:t>
      </w:r>
    </w:p>
    <w:p w:rsidR="00083633" w:rsidRPr="00083633" w:rsidRDefault="00083633" w:rsidP="00083633">
      <w:pPr>
        <w:numPr>
          <w:ilvl w:val="0"/>
          <w:numId w:val="2"/>
        </w:numPr>
        <w:pBdr>
          <w:bottom w:val="single" w:sz="6" w:space="0" w:color="D9D9D9"/>
        </w:pBdr>
        <w:spacing w:before="100" w:beforeAutospacing="1" w:after="100" w:afterAutospacing="1" w:line="319" w:lineRule="atLeast"/>
        <w:ind w:left="0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  <w:hyperlink r:id="rId9" w:anchor="abstract" w:history="1">
        <w:proofErr w:type="spellStart"/>
        <w:r w:rsidRPr="00083633">
          <w:rPr>
            <w:rFonts w:ascii="Verdana" w:eastAsia="Times New Roman" w:hAnsi="Verdana" w:cs="Times New Roman"/>
            <w:color w:val="013476"/>
            <w:sz w:val="18"/>
            <w:lang w:eastAsia="tr-TR"/>
          </w:rPr>
          <w:t>Congress</w:t>
        </w:r>
        <w:proofErr w:type="spellEnd"/>
        <w:r w:rsidRPr="00083633">
          <w:rPr>
            <w:rFonts w:ascii="Verdana" w:eastAsia="Times New Roman" w:hAnsi="Verdana" w:cs="Times New Roman"/>
            <w:color w:val="013476"/>
            <w:sz w:val="18"/>
            <w:lang w:eastAsia="tr-TR"/>
          </w:rPr>
          <w:t xml:space="preserve"> </w:t>
        </w:r>
        <w:proofErr w:type="spellStart"/>
        <w:r w:rsidRPr="00083633">
          <w:rPr>
            <w:rFonts w:ascii="Verdana" w:eastAsia="Times New Roman" w:hAnsi="Verdana" w:cs="Times New Roman"/>
            <w:color w:val="013476"/>
            <w:sz w:val="18"/>
            <w:lang w:eastAsia="tr-TR"/>
          </w:rPr>
          <w:t>Abstract</w:t>
        </w:r>
        <w:proofErr w:type="spellEnd"/>
      </w:hyperlink>
    </w:p>
    <w:p w:rsidR="00083633" w:rsidRPr="00083633" w:rsidRDefault="00083633" w:rsidP="00083633">
      <w:pPr>
        <w:spacing w:after="319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  <w:proofErr w:type="spellStart"/>
      <w:r w:rsidRPr="00083633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Inula</w:t>
      </w:r>
      <w:proofErr w:type="spellEnd"/>
      <w:r w:rsidRPr="00083633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heterolepis</w:t>
      </w:r>
      <w:proofErr w:type="spellEnd"/>
      <w:r w:rsidRPr="00083633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 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Boiss</w:t>
      </w:r>
      <w:proofErr w:type="spellEnd"/>
      <w:proofErr w:type="gram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.,</w:t>
      </w:r>
      <w:proofErr w:type="gram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a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perennial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herbaceous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plant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(15 – 40 cm)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widespread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throughout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Eastern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Mediterranean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region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is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used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topically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in folk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medicine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against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loss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appetite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headaches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hemorrhoids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.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To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best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our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knowledge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a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few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studies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were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performed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on</w:t>
      </w:r>
      <w:r w:rsidRPr="00083633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r w:rsidRPr="00083633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 xml:space="preserve">I. </w:t>
      </w:r>
      <w:proofErr w:type="spellStart"/>
      <w:r w:rsidRPr="00083633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heterolepis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in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this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study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total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phenolic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content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antioxidant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capacity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phenolic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composition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plant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were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investigated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for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first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time (1 – 3). Total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phenolic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content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methanol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extracts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aerial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parts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roots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plant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was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estimated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by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Folin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Ciocalteu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method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.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aerial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parts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plant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was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seemed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to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contain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higher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amount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total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phenolics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compared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to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roots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.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Antioxidant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activities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methanol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extracts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flowers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leaves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roots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plant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were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evaluated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by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DPPH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radical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scavenging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ABTS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assays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.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All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investigated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parts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plant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exhibited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antioxidant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activity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in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different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concentrations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.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Flower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leaf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extracts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expressed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higher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antioxidant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activities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compared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to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root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extract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with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lower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IC</w:t>
      </w:r>
      <w:r w:rsidRPr="00083633">
        <w:rPr>
          <w:rFonts w:ascii="Verdana" w:eastAsia="Times New Roman" w:hAnsi="Verdana" w:cs="Times New Roman"/>
          <w:color w:val="000000"/>
          <w:sz w:val="14"/>
          <w:szCs w:val="14"/>
          <w:vertAlign w:val="subscript"/>
          <w:lang w:eastAsia="tr-TR"/>
        </w:rPr>
        <w:t>50</w:t>
      </w:r>
      <w:r w:rsidRPr="00083633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values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.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With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regard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to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total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phenolic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content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antioxidant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activity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results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phenolic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composition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plant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was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investigated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.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Some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phenolic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compounds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such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as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chlorogenic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acid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caffeic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acid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rutin,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myricetin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quercetin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luteolin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kaempferol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were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analyzed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qualitatively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quantitatively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in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different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parts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plant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by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RP-HPLC.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Various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amounts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phenolics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in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different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parts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plant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could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be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main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occasion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for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determined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antioxidant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potential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.</w:t>
      </w:r>
    </w:p>
    <w:p w:rsidR="00083633" w:rsidRPr="00083633" w:rsidRDefault="00083633" w:rsidP="00083633">
      <w:pPr>
        <w:spacing w:after="319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  <w:proofErr w:type="spellStart"/>
      <w:r w:rsidRPr="00083633">
        <w:rPr>
          <w:rFonts w:ascii="Verdana" w:eastAsia="Times New Roman" w:hAnsi="Verdana" w:cs="Times New Roman"/>
          <w:b/>
          <w:bCs/>
          <w:color w:val="000000"/>
          <w:sz w:val="18"/>
          <w:lang w:eastAsia="tr-TR"/>
        </w:rPr>
        <w:t>References</w:t>
      </w:r>
      <w:proofErr w:type="spellEnd"/>
      <w:r w:rsidRPr="00083633">
        <w:rPr>
          <w:rFonts w:ascii="Verdana" w:eastAsia="Times New Roman" w:hAnsi="Verdana" w:cs="Times New Roman"/>
          <w:b/>
          <w:bCs/>
          <w:color w:val="000000"/>
          <w:sz w:val="18"/>
          <w:lang w:eastAsia="tr-TR"/>
        </w:rPr>
        <w:t>:</w:t>
      </w:r>
    </w:p>
    <w:p w:rsidR="00083633" w:rsidRPr="00083633" w:rsidRDefault="00083633" w:rsidP="00083633">
      <w:pPr>
        <w:spacing w:after="319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[1]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Davis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P.H. (1982) Flora of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Turkey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East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Aegean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Islands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Edinburgh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University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Press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Edinburgh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.</w:t>
      </w:r>
    </w:p>
    <w:p w:rsidR="00083633" w:rsidRPr="00083633" w:rsidRDefault="00083633" w:rsidP="00083633">
      <w:pPr>
        <w:spacing w:after="319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[2]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Bohlmann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, F. et al. (1982)</w:t>
      </w:r>
      <w:r w:rsidRPr="00083633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proofErr w:type="spellStart"/>
      <w:r w:rsidRPr="00083633">
        <w:rPr>
          <w:rFonts w:ascii="Verdana" w:eastAsia="Times New Roman" w:hAnsi="Verdana" w:cs="Times New Roman"/>
          <w:i/>
          <w:iCs/>
          <w:color w:val="000000"/>
          <w:sz w:val="18"/>
          <w:lang w:eastAsia="tr-TR"/>
        </w:rPr>
        <w:t>Phytochemistry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, 21(5):1166 – 1168.</w:t>
      </w:r>
    </w:p>
    <w:p w:rsidR="00083633" w:rsidRPr="00083633" w:rsidRDefault="00083633" w:rsidP="00083633">
      <w:pPr>
        <w:spacing w:after="319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[3]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Baytop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T. (1999)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Therapy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with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Medicinal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Plants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in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Turkey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(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Past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Present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), 2</w:t>
      </w:r>
      <w:r w:rsidRPr="00083633">
        <w:rPr>
          <w:rFonts w:ascii="Verdana" w:eastAsia="Times New Roman" w:hAnsi="Verdana" w:cs="Times New Roman"/>
          <w:color w:val="000000"/>
          <w:sz w:val="14"/>
          <w:szCs w:val="14"/>
          <w:vertAlign w:val="superscript"/>
          <w:lang w:eastAsia="tr-TR"/>
        </w:rPr>
        <w:t>nd</w:t>
      </w:r>
      <w:r w:rsidRPr="00083633">
        <w:rPr>
          <w:rFonts w:ascii="Verdana" w:eastAsia="Times New Roman" w:hAnsi="Verdana" w:cs="Times New Roman"/>
          <w:color w:val="000000"/>
          <w:sz w:val="18"/>
          <w:lang w:eastAsia="tr-TR"/>
        </w:rPr>
        <w:t> 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Edition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Nobel Tıp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Kitabevleri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Istanbul</w:t>
      </w:r>
      <w:proofErr w:type="spellEnd"/>
      <w:r w:rsidRPr="00083633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.</w:t>
      </w:r>
    </w:p>
    <w:p w:rsidR="006713EB" w:rsidRDefault="006713EB"/>
    <w:sectPr w:rsidR="006713EB" w:rsidSect="006713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A2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82721"/>
    <w:multiLevelType w:val="multilevel"/>
    <w:tmpl w:val="78E689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BE70097"/>
    <w:multiLevelType w:val="multilevel"/>
    <w:tmpl w:val="AE64AC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83633"/>
    <w:rsid w:val="00083633"/>
    <w:rsid w:val="006713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13EB"/>
  </w:style>
  <w:style w:type="paragraph" w:styleId="Balk1">
    <w:name w:val="heading 1"/>
    <w:basedOn w:val="Normal"/>
    <w:link w:val="Balk1Char"/>
    <w:uiPriority w:val="9"/>
    <w:qFormat/>
    <w:rsid w:val="0008363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083633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authors">
    <w:name w:val="authors"/>
    <w:basedOn w:val="VarsaylanParagrafYazTipi"/>
    <w:rsid w:val="00083633"/>
  </w:style>
  <w:style w:type="character" w:customStyle="1" w:styleId="apple-converted-space">
    <w:name w:val="apple-converted-space"/>
    <w:basedOn w:val="VarsaylanParagrafYazTipi"/>
    <w:rsid w:val="00083633"/>
  </w:style>
  <w:style w:type="character" w:styleId="Kpr">
    <w:name w:val="Hyperlink"/>
    <w:basedOn w:val="VarsaylanParagrafYazTipi"/>
    <w:uiPriority w:val="99"/>
    <w:semiHidden/>
    <w:unhideWhenUsed/>
    <w:rsid w:val="00083633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0836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Vurgu">
    <w:name w:val="Emphasis"/>
    <w:basedOn w:val="VarsaylanParagrafYazTipi"/>
    <w:uiPriority w:val="20"/>
    <w:qFormat/>
    <w:rsid w:val="0008363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120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89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666212">
              <w:marLeft w:val="0"/>
              <w:marRight w:val="0"/>
              <w:marTop w:val="0"/>
              <w:marBottom w:val="0"/>
              <w:divBdr>
                <w:top w:val="single" w:sz="6" w:space="12" w:color="D9D9D9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521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076427">
                      <w:marLeft w:val="0"/>
                      <w:marRight w:val="0"/>
                      <w:marTop w:val="319"/>
                      <w:marBottom w:val="319"/>
                      <w:divBdr>
                        <w:top w:val="single" w:sz="6" w:space="6" w:color="D9D9D9"/>
                        <w:left w:val="none" w:sz="0" w:space="0" w:color="auto"/>
                        <w:bottom w:val="single" w:sz="6" w:space="6" w:color="D9D9D9"/>
                        <w:right w:val="none" w:sz="0" w:space="0" w:color="auto"/>
                      </w:divBdr>
                    </w:div>
                  </w:divsChild>
                </w:div>
                <w:div w:id="805011140">
                  <w:marLeft w:val="0"/>
                  <w:marRight w:val="0"/>
                  <w:marTop w:val="0"/>
                  <w:marBottom w:val="0"/>
                  <w:divBdr>
                    <w:top w:val="single" w:sz="2" w:space="12" w:color="D9D9D9"/>
                    <w:left w:val="single" w:sz="2" w:space="0" w:color="D9D9D9"/>
                    <w:bottom w:val="single" w:sz="2" w:space="0" w:color="D9D9D9"/>
                    <w:right w:val="single" w:sz="2" w:space="0" w:color="D9D9D9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hieme-connect.com/products/ejournals/abstract/10.1055/s-0033-1352228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thieme-connect.com/products/ejournals/abstract/10.1055/s-0033-135222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thieme-connect.com/products/ejournals/abstract/10.1055/s-0033-1352228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thieme-connect.com/products/ejournals/abstract/10.1055/s-0033-1352228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thieme-connect.com/products/ejournals/abstract/10.1055/s-0033-1352228" TargetMode="Externa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391</Words>
  <Characters>2230</Characters>
  <Application>Microsoft Office Word</Application>
  <DocSecurity>0</DocSecurity>
  <Lines>18</Lines>
  <Paragraphs>5</Paragraphs>
  <ScaleCrop>false</ScaleCrop>
  <Company/>
  <LinksUpToDate>false</LinksUpToDate>
  <CharactersWithSpaces>2616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2017-04-18T08:08:00Z</dcterms:created>
  <dcterms:modified xsi:type="dcterms:W3CDTF">2017-04-18T08:08:00Z</dcterms:modified>
</cp:coreProperties>
</file>