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47AB" w:rsidRPr="00D547AB" w:rsidRDefault="00D547AB" w:rsidP="00D547AB">
      <w:pPr>
        <w:shd w:val="clear" w:color="auto" w:fill="FFFFFF"/>
        <w:spacing w:after="0" w:line="240" w:lineRule="auto"/>
        <w:jc w:val="both"/>
        <w:rPr>
          <w:rFonts w:ascii="Arial" w:eastAsia="Times New Roman" w:hAnsi="Arial" w:cs="Arial"/>
          <w:color w:val="000000"/>
          <w:sz w:val="21"/>
          <w:szCs w:val="21"/>
          <w:lang w:eastAsia="tr-TR"/>
        </w:rPr>
      </w:pPr>
      <w:r w:rsidRPr="00D547AB">
        <w:rPr>
          <w:rFonts w:ascii="Arial" w:eastAsia="Times New Roman" w:hAnsi="Arial" w:cs="Arial"/>
          <w:color w:val="000000"/>
          <w:sz w:val="21"/>
          <w:szCs w:val="21"/>
          <w:lang w:eastAsia="tr-TR"/>
        </w:rPr>
        <w:t>Öz:Staphylococcus aureus insanlarda özellikle ortopedik cerrahi sonrasında, cerrahi alan enfeksiyonları (CAE)’na neden olan en önemli mikroorganizmalardan biridir. Panton-Valentine lökosidin (PVL) nekroz veya apoptozis ile polimorfonükleer hücrelerde harabiyete neden olduğundan, S.aureus’un virülansında büyük önem taşımaktadır. PVL pozitif S.aureus izolatlarının yayılımı, CAE’lerde morbidite ve mortalitenin artmasında önemli bir faktör olabileceğinden dolayı kaygı vericidir. Bu çalışmada, ortopedi ve travmatoloji servisinde ortopedik cerrahi sonrasında CAE gelişen hastalardan elde edilen S.aureus izolatlarında PVL varlığının araştırılması ve PVL varlığının hastanın klinik durumuna yansımasının irdelenmesi amaçlanmıştır. 2013-2017 yılları arasında ortopedik cerrahi sonrasında S.aureus’a bağlı CAE gelişmiş 101 hasta çalışmaya alınmıştır. İzolatların tanımlanması konvansiyonel yöntemler ve “Matrix-Assisted Laser Desorption Ionization-Time of Flight Mass Spectrometry (MALDI-TOF MS)” ile yapılmıştır. Metisilin direnci sefoksitin diski kullanılarak Kirby-Bauer disk difüzyon yöntemi ve otomatize sistem (Vitek 2, bioMérieux, Fransa) ile belirlenmiştir. PVL gen bölgesi Luk-PV-1 ve Luk-PV-2 primerleri kullanılarak polimeraz zincir reaksiyonu (PCR) yöntemiyle araştırılmıştır. Hastalara ait yatış süreleri, C-reaktif protein (CRP), sedimentasyon düzeyleri ve klinik durumu retrospektif olarak hastane bilgi sisteminden elde edilmiştir. İzolatların 15 (%14.9)’i metisiline dirençli S.aureus (MRSA), 86 (%85.1)’sı metisiline duyarlı S.aureus (MSSA) olarak belirlenmiştir. On dört (%13.9) izolatta (3 MRSA, 11 MSSA) PVL pozitifliği saptanmıştır. PVL negatif hastaların hastanede yatış süresi ortalama 17 (5-73) gün, PVL pozitif hastalarda ortalama 46 (21-103) gün olarak belirlenmiştir. PVL negatif hastalarda serolojik belirteçlerden CRP’nin 5-7, sedimentasyonun 40-60 arasında seyrettiği, PVL pozitif hastalarda ise CRP’nin 11-20, sedimentasyonun 90-110 arasında seyrettiği gözlemlenmiştir. PVL negatif hastalarda serolojik belirteçler 7-10 günde düzelirken, PVL pozitif hastalarda bu sürenin 17-32 güne kadar uzadığı belirlenmiştir. Altı hastada osteomiyelit gelişirken osteomiyelit gelişen hastalardan ikisi PVL pozitif MRSA, biri PVL pozitif MSSA, üçü ise PVL negatif MRSA olarak saptanmıştır. PVL pozitif MRSA ile osteomiyelit gelişen hastalardan ikisinin ortopedik CAE’lerinde PVL gen bölgesine sahip S.aureus izolatları gözlemlenmiştir. Bu çalışmada, PVL gen bölgesine sahip S.aureus izolatlarının, hastanede yatış ve serolojik göstergelerin düzelme süreleri dışında mortaliteyi de artırdığı belirlenmiştir. CAE gelişen hastalarda, PVL pozitif S.aureus izolasyonu endişe vericidir. Bu nedenle, hastane ortamında bu izolatların yayılımını önleyecek tedbirlerin ve uygulamaların hayata geçirilmesi için gerekli enfeksiyon kontrol önlemlerinin alınmasının yararlı olacağı kanısındayız.</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03F78" w:rsidRDefault="00503F78" w:rsidP="00362035">
      <w:pPr>
        <w:spacing w:after="0" w:line="240" w:lineRule="auto"/>
      </w:pPr>
      <w:r>
        <w:separator/>
      </w:r>
    </w:p>
  </w:endnote>
  <w:endnote w:type="continuationSeparator" w:id="0">
    <w:p w:rsidR="00503F78" w:rsidRDefault="00503F78"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3F78" w:rsidRDefault="00503F78" w:rsidP="00362035">
      <w:pPr>
        <w:spacing w:after="0" w:line="240" w:lineRule="auto"/>
      </w:pPr>
      <w:r>
        <w:separator/>
      </w:r>
    </w:p>
  </w:footnote>
  <w:footnote w:type="continuationSeparator" w:id="0">
    <w:p w:rsidR="00503F78" w:rsidRDefault="00503F78"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447F8"/>
    <w:rsid w:val="004463F4"/>
    <w:rsid w:val="004511B6"/>
    <w:rsid w:val="00451F67"/>
    <w:rsid w:val="00453866"/>
    <w:rsid w:val="00485B6F"/>
    <w:rsid w:val="004878AB"/>
    <w:rsid w:val="004914F9"/>
    <w:rsid w:val="004922C0"/>
    <w:rsid w:val="00492DAF"/>
    <w:rsid w:val="004A6C5C"/>
    <w:rsid w:val="004B1053"/>
    <w:rsid w:val="004B34D9"/>
    <w:rsid w:val="004D6EE2"/>
    <w:rsid w:val="004E3D99"/>
    <w:rsid w:val="004E5839"/>
    <w:rsid w:val="004F6416"/>
    <w:rsid w:val="004F6420"/>
    <w:rsid w:val="00503BE5"/>
    <w:rsid w:val="00503F78"/>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5EDD"/>
    <w:rsid w:val="00BD6476"/>
    <w:rsid w:val="00BE4FC5"/>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547A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1238</TotalTime>
  <Pages>1</Pages>
  <Words>432</Words>
  <Characters>2466</Characters>
  <Application>Microsoft Office Word</Application>
  <DocSecurity>0</DocSecurity>
  <Lines>20</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373</cp:revision>
  <dcterms:created xsi:type="dcterms:W3CDTF">2021-10-26T14:07:00Z</dcterms:created>
  <dcterms:modified xsi:type="dcterms:W3CDTF">2021-11-09T16:13:00Z</dcterms:modified>
</cp:coreProperties>
</file>