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079" w:rsidRPr="00755079" w:rsidRDefault="00755079" w:rsidP="00755079">
      <w:pPr>
        <w:spacing w:before="330" w:after="150" w:line="240" w:lineRule="auto"/>
        <w:outlineLvl w:val="0"/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</w:pP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Permanent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Visual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Loss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Despite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Appropriate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Therapy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in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Tuberculous</w:t>
      </w:r>
      <w:proofErr w:type="spellEnd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444444"/>
          <w:kern w:val="36"/>
          <w:sz w:val="48"/>
          <w:szCs w:val="48"/>
          <w:lang w:eastAsia="tr-TR"/>
        </w:rPr>
        <w:t>Meningitis</w:t>
      </w:r>
      <w:proofErr w:type="spellEnd"/>
    </w:p>
    <w:p w:rsidR="00755079" w:rsidRPr="00755079" w:rsidRDefault="00755079" w:rsidP="00755079">
      <w:pPr>
        <w:spacing w:after="0" w:line="240" w:lineRule="auto"/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</w:pPr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Mustafa </w:t>
      </w:r>
      <w:proofErr w:type="spell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Sunbul</w:t>
      </w:r>
      <w:proofErr w:type="spell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, MD, Hakan </w:t>
      </w:r>
      <w:proofErr w:type="spell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Leblebicioglu</w:t>
      </w:r>
      <w:proofErr w:type="spell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, MD, Derya Turan, MD, Saban Esen, MD, Arif </w:t>
      </w:r>
      <w:proofErr w:type="spell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Onder</w:t>
      </w:r>
      <w:proofErr w:type="spell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, MD, </w:t>
      </w:r>
      <w:proofErr w:type="spell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Resat</w:t>
      </w:r>
      <w:proofErr w:type="spell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Ozaras</w:t>
      </w:r>
      <w:proofErr w:type="spell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, MD, Recep </w:t>
      </w:r>
      <w:proofErr w:type="spell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Ozturk</w:t>
      </w:r>
      <w:proofErr w:type="spell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, MD</w:t>
      </w:r>
    </w:p>
    <w:p w:rsidR="00755079" w:rsidRPr="00755079" w:rsidRDefault="00755079" w:rsidP="00755079">
      <w:pPr>
        <w:spacing w:after="0" w:line="240" w:lineRule="auto"/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</w:pPr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228-229</w:t>
      </w:r>
    </w:p>
    <w:p w:rsidR="00755079" w:rsidRPr="00755079" w:rsidRDefault="00755079" w:rsidP="00755079">
      <w:pPr>
        <w:spacing w:after="150" w:line="240" w:lineRule="auto"/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</w:pPr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 xml:space="preserve">DOI: </w:t>
      </w:r>
      <w:proofErr w:type="gramStart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10.1097</w:t>
      </w:r>
      <w:proofErr w:type="gramEnd"/>
      <w:r w:rsidRPr="00755079">
        <w:rPr>
          <w:rFonts w:ascii="Roboto" w:eastAsia="Times New Roman" w:hAnsi="Roboto" w:cs="Times New Roman"/>
          <w:color w:val="8E8E8E"/>
          <w:sz w:val="21"/>
          <w:szCs w:val="21"/>
          <w:lang w:eastAsia="tr-TR"/>
        </w:rPr>
        <w:t>/SMJ.0b013e31802ef8cd</w:t>
      </w:r>
    </w:p>
    <w:p w:rsidR="00755079" w:rsidRPr="00755079" w:rsidRDefault="00755079" w:rsidP="00755079">
      <w:pPr>
        <w:spacing w:after="0" w:line="240" w:lineRule="auto"/>
        <w:rPr>
          <w:rFonts w:ascii="Roboto" w:eastAsia="Times New Roman" w:hAnsi="Roboto" w:cs="Times New Roman"/>
          <w:b/>
          <w:bCs/>
          <w:caps/>
          <w:color w:val="666666"/>
          <w:sz w:val="24"/>
          <w:szCs w:val="24"/>
          <w:lang w:eastAsia="tr-TR"/>
        </w:rPr>
      </w:pPr>
      <w:r w:rsidRPr="00755079">
        <w:rPr>
          <w:rFonts w:ascii="Roboto" w:eastAsia="Times New Roman" w:hAnsi="Roboto" w:cs="Times New Roman"/>
          <w:b/>
          <w:bCs/>
          <w:caps/>
          <w:color w:val="666666"/>
          <w:sz w:val="24"/>
          <w:szCs w:val="24"/>
          <w:lang w:eastAsia="tr-TR"/>
        </w:rPr>
        <w:t>VOLUME: 100 ISSUE: 2 FEBRUARY, 2007</w:t>
      </w:r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5" w:anchor="tabs-1" w:history="1">
        <w:r w:rsidRPr="00755079">
          <w:rPr>
            <w:rFonts w:ascii="Roboto" w:eastAsia="Times New Roman" w:hAnsi="Roboto" w:cs="Times New Roman"/>
            <w:caps/>
            <w:color w:val="212121"/>
            <w:sz w:val="26"/>
            <w:u w:val="single"/>
            <w:lang w:eastAsia="tr-TR"/>
          </w:rPr>
          <w:t>ABSTRACT</w:t>
        </w:r>
      </w:hyperlink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before="15"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6" w:anchor="tabs-2" w:history="1">
        <w:r w:rsidRPr="00755079">
          <w:rPr>
            <w:rFonts w:ascii="Roboto" w:eastAsia="Times New Roman" w:hAnsi="Roboto" w:cs="Times New Roman"/>
            <w:caps/>
            <w:color w:val="555555"/>
            <w:sz w:val="26"/>
            <w:u w:val="single"/>
            <w:lang w:eastAsia="tr-TR"/>
          </w:rPr>
          <w:t>ARTICLE</w:t>
        </w:r>
      </w:hyperlink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before="15"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7" w:anchor="tabs-3" w:history="1">
        <w:r w:rsidRPr="00755079">
          <w:rPr>
            <w:rFonts w:ascii="Roboto" w:eastAsia="Times New Roman" w:hAnsi="Roboto" w:cs="Times New Roman"/>
            <w:caps/>
            <w:color w:val="555555"/>
            <w:sz w:val="26"/>
            <w:u w:val="single"/>
            <w:lang w:eastAsia="tr-TR"/>
          </w:rPr>
          <w:t>IMAGES</w:t>
        </w:r>
      </w:hyperlink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before="15"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8" w:anchor="tabs-4" w:history="1">
        <w:r w:rsidRPr="00755079">
          <w:rPr>
            <w:rFonts w:ascii="Roboto" w:eastAsia="Times New Roman" w:hAnsi="Roboto" w:cs="Times New Roman"/>
            <w:caps/>
            <w:color w:val="555555"/>
            <w:sz w:val="26"/>
            <w:u w:val="single"/>
            <w:lang w:eastAsia="tr-TR"/>
          </w:rPr>
          <w:t>REFERENCES</w:t>
        </w:r>
      </w:hyperlink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before="15"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9" w:anchor="tabs-5" w:history="1">
        <w:r w:rsidRPr="00755079">
          <w:rPr>
            <w:rFonts w:ascii="Roboto" w:eastAsia="Times New Roman" w:hAnsi="Roboto" w:cs="Times New Roman"/>
            <w:caps/>
            <w:color w:val="555555"/>
            <w:sz w:val="26"/>
            <w:u w:val="single"/>
            <w:lang w:eastAsia="tr-TR"/>
          </w:rPr>
          <w:t>CME</w:t>
        </w:r>
      </w:hyperlink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before="15"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10" w:anchor="tabs-6" w:history="1">
        <w:r w:rsidRPr="00755079">
          <w:rPr>
            <w:rFonts w:ascii="Roboto" w:eastAsia="Times New Roman" w:hAnsi="Roboto" w:cs="Times New Roman"/>
            <w:caps/>
            <w:color w:val="555555"/>
            <w:sz w:val="26"/>
            <w:u w:val="single"/>
            <w:lang w:eastAsia="tr-TR"/>
          </w:rPr>
          <w:t>DISCUSS</w:t>
        </w:r>
      </w:hyperlink>
    </w:p>
    <w:p w:rsidR="00755079" w:rsidRPr="00755079" w:rsidRDefault="00755079" w:rsidP="00755079">
      <w:pPr>
        <w:numPr>
          <w:ilvl w:val="0"/>
          <w:numId w:val="1"/>
        </w:numPr>
        <w:pBdr>
          <w:right w:val="single" w:sz="6" w:space="0" w:color="F1F1F1"/>
        </w:pBdr>
        <w:shd w:val="clear" w:color="auto" w:fill="E5E5E5"/>
        <w:spacing w:before="15" w:after="0" w:line="240" w:lineRule="auto"/>
        <w:ind w:left="0" w:right="48"/>
        <w:rPr>
          <w:rFonts w:ascii="Roboto" w:eastAsia="Times New Roman" w:hAnsi="Roboto" w:cs="Times New Roman"/>
          <w:caps/>
          <w:color w:val="444444"/>
          <w:sz w:val="26"/>
          <w:szCs w:val="26"/>
          <w:lang w:eastAsia="tr-TR"/>
        </w:rPr>
      </w:pPr>
      <w:hyperlink r:id="rId11" w:anchor="tabs-7" w:history="1">
        <w:r w:rsidRPr="00755079">
          <w:rPr>
            <w:rFonts w:ascii="Roboto" w:eastAsia="Times New Roman" w:hAnsi="Roboto" w:cs="Times New Roman"/>
            <w:caps/>
            <w:color w:val="555555"/>
            <w:sz w:val="26"/>
            <w:u w:val="single"/>
            <w:lang w:eastAsia="tr-TR"/>
          </w:rPr>
          <w:t>SDC</w:t>
        </w:r>
      </w:hyperlink>
    </w:p>
    <w:p w:rsidR="00755079" w:rsidRPr="00755079" w:rsidRDefault="00755079" w:rsidP="00755079">
      <w:pPr>
        <w:shd w:val="clear" w:color="auto" w:fill="F7F7F7"/>
        <w:spacing w:before="100" w:beforeAutospacing="1" w:after="100" w:afterAutospacing="1" w:line="240" w:lineRule="auto"/>
        <w:outlineLvl w:val="1"/>
        <w:rPr>
          <w:rFonts w:ascii="Raleway" w:eastAsia="Times New Roman" w:hAnsi="Raleway" w:cs="Times New Roman"/>
          <w:color w:val="444444"/>
          <w:sz w:val="45"/>
          <w:szCs w:val="45"/>
          <w:lang w:eastAsia="tr-TR"/>
        </w:rPr>
      </w:pPr>
      <w:proofErr w:type="spellStart"/>
      <w:r w:rsidRPr="00755079">
        <w:rPr>
          <w:rFonts w:ascii="Raleway" w:eastAsia="Times New Roman" w:hAnsi="Raleway" w:cs="Times New Roman"/>
          <w:color w:val="444444"/>
          <w:sz w:val="45"/>
          <w:szCs w:val="45"/>
          <w:lang w:eastAsia="tr-TR"/>
        </w:rPr>
        <w:t>Abstract</w:t>
      </w:r>
      <w:proofErr w:type="spellEnd"/>
      <w:r w:rsidRPr="00755079">
        <w:rPr>
          <w:rFonts w:ascii="Raleway" w:eastAsia="Times New Roman" w:hAnsi="Raleway" w:cs="Times New Roman"/>
          <w:color w:val="444444"/>
          <w:sz w:val="45"/>
          <w:szCs w:val="45"/>
          <w:lang w:eastAsia="tr-TR"/>
        </w:rPr>
        <w:t>:</w:t>
      </w:r>
    </w:p>
    <w:p w:rsidR="00755079" w:rsidRPr="00755079" w:rsidRDefault="00755079" w:rsidP="00755079">
      <w:pPr>
        <w:pBdr>
          <w:bottom w:val="dotted" w:sz="6" w:space="0" w:color="auto"/>
        </w:pBdr>
        <w:shd w:val="clear" w:color="auto" w:fill="F7F7F7"/>
        <w:spacing w:before="100" w:beforeAutospacing="1" w:after="100" w:afterAutospacing="1" w:line="240" w:lineRule="auto"/>
        <w:outlineLvl w:val="3"/>
        <w:rPr>
          <w:rFonts w:ascii="Raleway" w:eastAsia="Times New Roman" w:hAnsi="Raleway" w:cs="Times New Roman"/>
          <w:caps/>
          <w:color w:val="660000"/>
          <w:sz w:val="36"/>
          <w:szCs w:val="36"/>
          <w:lang w:eastAsia="tr-TR"/>
        </w:rPr>
      </w:pPr>
      <w:r w:rsidRPr="00755079">
        <w:rPr>
          <w:rFonts w:ascii="Raleway" w:eastAsia="Times New Roman" w:hAnsi="Raleway" w:cs="Times New Roman"/>
          <w:caps/>
          <w:color w:val="660000"/>
          <w:sz w:val="36"/>
          <w:szCs w:val="36"/>
          <w:lang w:eastAsia="tr-TR"/>
        </w:rPr>
        <w:t>TO THE EDITOR:</w:t>
      </w:r>
    </w:p>
    <w:p w:rsidR="00755079" w:rsidRPr="00755079" w:rsidRDefault="00755079" w:rsidP="00755079">
      <w:pPr>
        <w:shd w:val="clear" w:color="auto" w:fill="F7F7F7"/>
        <w:spacing w:after="0" w:line="240" w:lineRule="auto"/>
        <w:rPr>
          <w:rFonts w:ascii="Cardo" w:eastAsia="Times New Roman" w:hAnsi="Cardo" w:cs="Times New Roman"/>
          <w:color w:val="222222"/>
          <w:sz w:val="26"/>
          <w:szCs w:val="26"/>
          <w:lang w:eastAsia="tr-TR"/>
        </w:rPr>
      </w:pPr>
      <w:r w:rsidRPr="00755079">
        <w:rPr>
          <w:rFonts w:ascii="Cardo" w:eastAsia="Times New Roman" w:hAnsi="Cardo" w:cs="Times New Roman"/>
          <w:color w:val="222222"/>
          <w:sz w:val="26"/>
          <w:szCs w:val="26"/>
          <w:lang w:eastAsia="tr-TR"/>
        </w:rPr>
        <w:br/>
      </w:r>
    </w:p>
    <w:p w:rsidR="00755079" w:rsidRPr="00755079" w:rsidRDefault="00755079" w:rsidP="00755079">
      <w:pPr>
        <w:shd w:val="clear" w:color="auto" w:fill="F7F7F7"/>
        <w:spacing w:line="240" w:lineRule="auto"/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</w:pPr>
      <w:proofErr w:type="spellStart"/>
      <w:proofErr w:type="gram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Tuberculous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meningitis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(TBM) is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one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of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the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most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serious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forms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of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tuberculous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disorders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with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considerable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complications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and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mortality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.</w:t>
      </w:r>
      <w:r w:rsidRPr="00755079">
        <w:rPr>
          <w:rFonts w:ascii="Roboto" w:eastAsia="Times New Roman" w:hAnsi="Roboto" w:cs="Times New Roman"/>
          <w:color w:val="555555"/>
          <w:sz w:val="20"/>
          <w:szCs w:val="20"/>
          <w:vertAlign w:val="superscript"/>
          <w:lang w:eastAsia="tr-TR"/>
        </w:rPr>
        <w:t>1</w:t>
      </w:r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Ocular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complications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may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result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from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optochiasmatic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arachnoiditis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,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hydrocephalus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,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development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of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tuberculoma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which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presses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on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optic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pathways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,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or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anti-TB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therapy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.</w:t>
      </w:r>
      <w:r w:rsidRPr="00755079">
        <w:rPr>
          <w:rFonts w:ascii="Roboto" w:eastAsia="Times New Roman" w:hAnsi="Roboto" w:cs="Times New Roman"/>
          <w:color w:val="555555"/>
          <w:sz w:val="20"/>
          <w:szCs w:val="20"/>
          <w:vertAlign w:val="superscript"/>
          <w:lang w:eastAsia="tr-TR"/>
        </w:rPr>
        <w:t>2</w:t>
      </w:r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 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We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herein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report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a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case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of TBM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causing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sudden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onset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and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rapidly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progressive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visual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loss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despite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appropriate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 xml:space="preserve"> anti-TB </w:t>
      </w:r>
      <w:proofErr w:type="spellStart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therapy</w:t>
      </w:r>
      <w:proofErr w:type="spellEnd"/>
      <w:r w:rsidRPr="00755079">
        <w:rPr>
          <w:rFonts w:ascii="Roboto" w:eastAsia="Times New Roman" w:hAnsi="Roboto" w:cs="Times New Roman"/>
          <w:color w:val="555555"/>
          <w:sz w:val="27"/>
          <w:szCs w:val="27"/>
          <w:lang w:eastAsia="tr-TR"/>
        </w:rPr>
        <w:t>.</w:t>
      </w:r>
      <w:proofErr w:type="gramEnd"/>
    </w:p>
    <w:p w:rsidR="000E6564" w:rsidRDefault="00755079">
      <w:r>
        <w:t xml:space="preserve"> </w:t>
      </w:r>
    </w:p>
    <w:sectPr w:rsidR="000E6564" w:rsidSect="000E65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alew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rd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3A2472"/>
    <w:multiLevelType w:val="multilevel"/>
    <w:tmpl w:val="5E068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5079"/>
    <w:rsid w:val="000E6564"/>
    <w:rsid w:val="00755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6564"/>
  </w:style>
  <w:style w:type="paragraph" w:styleId="Balk1">
    <w:name w:val="heading 1"/>
    <w:basedOn w:val="Normal"/>
    <w:link w:val="Balk1Char"/>
    <w:uiPriority w:val="9"/>
    <w:qFormat/>
    <w:rsid w:val="007550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75507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4">
    <w:name w:val="heading 4"/>
    <w:basedOn w:val="Normal"/>
    <w:link w:val="Balk4Char"/>
    <w:uiPriority w:val="9"/>
    <w:qFormat/>
    <w:rsid w:val="0075507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75507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755079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75507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75507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7550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313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43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45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109622">
                  <w:marLeft w:val="0"/>
                  <w:marRight w:val="12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87798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746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365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75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064170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48432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464393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a.org/southern-medical-journal/article/permanent-visual-loss-despite-appropriate-therapy-in-tuberculous-meningiti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ma.org/southern-medical-journal/article/permanent-visual-loss-despite-appropriate-therapy-in-tuberculous-meningitis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ma.org/southern-medical-journal/article/permanent-visual-loss-despite-appropriate-therapy-in-tuberculous-meningitis/" TargetMode="External"/><Relationship Id="rId11" Type="http://schemas.openxmlformats.org/officeDocument/2006/relationships/hyperlink" Target="https://sma.org/southern-medical-journal/article/permanent-visual-loss-despite-appropriate-therapy-in-tuberculous-meningitis/" TargetMode="External"/><Relationship Id="rId5" Type="http://schemas.openxmlformats.org/officeDocument/2006/relationships/hyperlink" Target="https://sma.org/southern-medical-journal/article/permanent-visual-loss-despite-appropriate-therapy-in-tuberculous-meningitis/" TargetMode="External"/><Relationship Id="rId10" Type="http://schemas.openxmlformats.org/officeDocument/2006/relationships/hyperlink" Target="https://sma.org/southern-medical-journal/article/permanent-visual-loss-despite-appropriate-therapy-in-tuberculous-meningiti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ma.org/southern-medical-journal/article/permanent-visual-loss-despite-appropriate-therapy-in-tuberculous-meningitis/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278</Words>
  <Characters>1585</Characters>
  <Application>Microsoft Office Word</Application>
  <DocSecurity>0</DocSecurity>
  <Lines>13</Lines>
  <Paragraphs>3</Paragraphs>
  <ScaleCrop>false</ScaleCrop>
  <Company/>
  <LinksUpToDate>false</LinksUpToDate>
  <CharactersWithSpaces>1860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2017-07-10T06:59:00Z</dcterms:created>
  <dcterms:modified xsi:type="dcterms:W3CDTF">2017-07-10T07:01:00Z</dcterms:modified>
</cp:coreProperties>
</file>