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505" w:rsidRPr="00FC2505" w:rsidRDefault="00FC2505" w:rsidP="00FC2505">
      <w:proofErr w:type="spellStart"/>
      <w:proofErr w:type="gramStart"/>
      <w:r w:rsidRPr="00FC2505">
        <w:t>Öz:Çalışmanın</w:t>
      </w:r>
      <w:proofErr w:type="spellEnd"/>
      <w:proofErr w:type="gramEnd"/>
      <w:r w:rsidRPr="00FC2505">
        <w:t xml:space="preserve"> amacı </w:t>
      </w:r>
      <w:proofErr w:type="spellStart"/>
      <w:r w:rsidRPr="00FC2505">
        <w:t>nükleusun</w:t>
      </w:r>
      <w:proofErr w:type="spellEnd"/>
      <w:r w:rsidRPr="00FC2505">
        <w:t xml:space="preserve"> manüel </w:t>
      </w:r>
      <w:proofErr w:type="spellStart"/>
      <w:r w:rsidRPr="00FC2505">
        <w:t>enstrümentasyonel</w:t>
      </w:r>
      <w:proofErr w:type="spellEnd"/>
      <w:r w:rsidRPr="00FC2505">
        <w:t xml:space="preserve"> bölünmesiyle gerçekleştirilen ve </w:t>
      </w:r>
      <w:proofErr w:type="spellStart"/>
      <w:r w:rsidRPr="00FC2505">
        <w:t>fakoseksiyon</w:t>
      </w:r>
      <w:proofErr w:type="spellEnd"/>
      <w:r w:rsidRPr="00FC2505">
        <w:t xml:space="preserve"> olarak anılan küçük </w:t>
      </w:r>
      <w:proofErr w:type="spellStart"/>
      <w:r w:rsidRPr="00FC2505">
        <w:t>insizyonlu</w:t>
      </w:r>
      <w:proofErr w:type="spellEnd"/>
      <w:r w:rsidRPr="00FC2505">
        <w:t xml:space="preserve"> </w:t>
      </w:r>
      <w:proofErr w:type="spellStart"/>
      <w:r w:rsidRPr="00FC2505">
        <w:t>ekstrakapsüler</w:t>
      </w:r>
      <w:proofErr w:type="spellEnd"/>
      <w:r w:rsidRPr="00FC2505">
        <w:t xml:space="preserve"> katarakt cerrahisinin uygulanabilirliğini ve güvenilirliğini araştırmaktır. Yaşları 30-82 (ortalama, 56.7) arasında ve </w:t>
      </w:r>
      <w:proofErr w:type="spellStart"/>
      <w:r w:rsidRPr="00FC2505">
        <w:t>nükleus</w:t>
      </w:r>
      <w:proofErr w:type="spellEnd"/>
      <w:r w:rsidRPr="00FC2505">
        <w:t xml:space="preserve"> sertlikleri +3'e kadar olan 25 hastanın 27 gözü </w:t>
      </w:r>
      <w:proofErr w:type="spellStart"/>
      <w:r w:rsidRPr="00FC2505">
        <w:t>fakoseksiyon</w:t>
      </w:r>
      <w:proofErr w:type="spellEnd"/>
      <w:r w:rsidRPr="00FC2505">
        <w:t xml:space="preserve"> yöntemiyle ameliyat edildi. Ortalama takip süresi 6 ay (3-13 ay) idi. Ameliyatlar Kansas tarafından, tarif edilen </w:t>
      </w:r>
      <w:proofErr w:type="spellStart"/>
      <w:r w:rsidRPr="00FC2505">
        <w:t>standard</w:t>
      </w:r>
      <w:proofErr w:type="spellEnd"/>
      <w:r w:rsidRPr="00FC2505">
        <w:t xml:space="preserve"> </w:t>
      </w:r>
      <w:proofErr w:type="spellStart"/>
      <w:r w:rsidRPr="00FC2505">
        <w:t>fakoseksiyon</w:t>
      </w:r>
      <w:proofErr w:type="spellEnd"/>
      <w:r w:rsidRPr="00FC2505">
        <w:t xml:space="preserve"> yöntemi ile gerçekleştirildi ve </w:t>
      </w:r>
      <w:proofErr w:type="spellStart"/>
      <w:r w:rsidRPr="00FC2505">
        <w:t>dejeneratif</w:t>
      </w:r>
      <w:proofErr w:type="spellEnd"/>
      <w:r w:rsidRPr="00FC2505">
        <w:t xml:space="preserve"> </w:t>
      </w:r>
      <w:proofErr w:type="spellStart"/>
      <w:r w:rsidRPr="00FC2505">
        <w:t>miyopili</w:t>
      </w:r>
      <w:proofErr w:type="spellEnd"/>
      <w:r w:rsidRPr="00FC2505">
        <w:t xml:space="preserve"> bir hasta hariç tüm hastalara göz içi lens (GİL) </w:t>
      </w:r>
      <w:proofErr w:type="spellStart"/>
      <w:r w:rsidRPr="00FC2505">
        <w:t>implantasyonu</w:t>
      </w:r>
      <w:proofErr w:type="spellEnd"/>
      <w:r w:rsidRPr="00FC2505">
        <w:t xml:space="preserve"> yapıldı. </w:t>
      </w:r>
      <w:proofErr w:type="spellStart"/>
      <w:r w:rsidRPr="00FC2505">
        <w:t>Postoperatif</w:t>
      </w:r>
      <w:proofErr w:type="spellEnd"/>
      <w:r w:rsidRPr="00FC2505">
        <w:t xml:space="preserve"> düzeltmeli 5/10 ve 8/10 üzeri görme keskinliği oranları sırasıyla %85.18 ve %44.44 olarak bulundu. En sık rastlanılan </w:t>
      </w:r>
      <w:proofErr w:type="spellStart"/>
      <w:r w:rsidRPr="00FC2505">
        <w:t>intraoperatif</w:t>
      </w:r>
      <w:proofErr w:type="spellEnd"/>
      <w:r w:rsidRPr="00FC2505">
        <w:t xml:space="preserve"> </w:t>
      </w:r>
      <w:proofErr w:type="gramStart"/>
      <w:r w:rsidRPr="00FC2505">
        <w:t>komplikasyonlar</w:t>
      </w:r>
      <w:proofErr w:type="gramEnd"/>
      <w:r w:rsidRPr="00FC2505">
        <w:t xml:space="preserve"> başarısız </w:t>
      </w:r>
      <w:proofErr w:type="spellStart"/>
      <w:r w:rsidRPr="00FC2505">
        <w:t>kapsüloreksis</w:t>
      </w:r>
      <w:proofErr w:type="spellEnd"/>
      <w:r w:rsidRPr="00FC2505">
        <w:t xml:space="preserve"> (%22.2) ile arka-kapsül yırtığı ve vitre kaybı (%11.1)'</w:t>
      </w:r>
      <w:proofErr w:type="spellStart"/>
      <w:r w:rsidRPr="00FC2505">
        <w:t>dır</w:t>
      </w:r>
      <w:proofErr w:type="spellEnd"/>
      <w:r w:rsidRPr="00FC2505">
        <w:t xml:space="preserve">. En sık rastlanılan </w:t>
      </w:r>
      <w:proofErr w:type="spellStart"/>
      <w:r w:rsidRPr="00FC2505">
        <w:t>postoperatif</w:t>
      </w:r>
      <w:proofErr w:type="spellEnd"/>
      <w:r w:rsidRPr="00FC2505">
        <w:t xml:space="preserve"> </w:t>
      </w:r>
      <w:proofErr w:type="gramStart"/>
      <w:r w:rsidRPr="00FC2505">
        <w:t>komplikasyon</w:t>
      </w:r>
      <w:proofErr w:type="gramEnd"/>
      <w:r w:rsidRPr="00FC2505">
        <w:t xml:space="preserve"> ise değişik derecelerde geçici kornea ödemidir. (%77.8) Hiçbir vakada kornea </w:t>
      </w:r>
      <w:proofErr w:type="spellStart"/>
      <w:r w:rsidRPr="00FC2505">
        <w:t>endotel</w:t>
      </w:r>
      <w:proofErr w:type="spellEnd"/>
      <w:r w:rsidRPr="00FC2505">
        <w:t xml:space="preserve"> yetmezliği ve diğer kalıcı herhangi bir </w:t>
      </w:r>
      <w:proofErr w:type="spellStart"/>
      <w:r w:rsidRPr="00FC2505">
        <w:t>postoperatif</w:t>
      </w:r>
      <w:proofErr w:type="spellEnd"/>
      <w:r w:rsidRPr="00FC2505">
        <w:t xml:space="preserve"> </w:t>
      </w:r>
      <w:proofErr w:type="gramStart"/>
      <w:r w:rsidRPr="00FC2505">
        <w:t>komplikasyon</w:t>
      </w:r>
      <w:proofErr w:type="gramEnd"/>
      <w:r w:rsidRPr="00FC2505">
        <w:t xml:space="preserve"> meydana gelmedi. Bu yöntemin </w:t>
      </w:r>
      <w:proofErr w:type="spellStart"/>
      <w:r w:rsidRPr="00FC2505">
        <w:t>nükleus</w:t>
      </w:r>
      <w:proofErr w:type="spellEnd"/>
      <w:r w:rsidRPr="00FC2505">
        <w:t xml:space="preserve"> güvenliği, öğrenme süresinin kısalığı, yardımcı personele bağımlılığın daha az olması, cihaza bağımlılığı ortadan kaldırması ve maliyetin düşüklüğü gibi diğer avantajlarıyla beraber düşünüldüğünde ülkemiz koşullarında küçük </w:t>
      </w:r>
      <w:proofErr w:type="spellStart"/>
      <w:r w:rsidRPr="00FC2505">
        <w:t>insizyonlu</w:t>
      </w:r>
      <w:proofErr w:type="spellEnd"/>
      <w:r w:rsidRPr="00FC2505">
        <w:t xml:space="preserve"> manüel </w:t>
      </w:r>
      <w:proofErr w:type="spellStart"/>
      <w:r w:rsidRPr="00FC2505">
        <w:t>ekstrakapsüler</w:t>
      </w:r>
      <w:proofErr w:type="spellEnd"/>
      <w:r w:rsidRPr="00FC2505">
        <w:t xml:space="preserve"> katarakt cerrahisi yöntemi olarak iyi bir seçenek olabileceği söylenebilir</w:t>
      </w:r>
      <w:proofErr w:type="gramStart"/>
      <w:r w:rsidRPr="00FC2505">
        <w:t>..</w:t>
      </w:r>
      <w:proofErr w:type="gramEnd"/>
    </w:p>
    <w:p w:rsidR="00B31335" w:rsidRPr="00FC2505" w:rsidRDefault="00B31335" w:rsidP="00FC2505">
      <w:bookmarkStart w:id="0" w:name="_GoBack"/>
      <w:bookmarkEnd w:id="0"/>
    </w:p>
    <w:sectPr w:rsidR="00B31335" w:rsidRPr="00FC2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14E3B"/>
    <w:rsid w:val="00381625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E1897"/>
    <w:rsid w:val="00AE4896"/>
    <w:rsid w:val="00B31335"/>
    <w:rsid w:val="00BA330A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1</Pages>
  <Words>210</Words>
  <Characters>1199</Characters>
  <Application>Microsoft Office Word</Application>
  <DocSecurity>0</DocSecurity>
  <Lines>9</Lines>
  <Paragraphs>2</Paragraphs>
  <ScaleCrop>false</ScaleCrop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68</cp:revision>
  <dcterms:created xsi:type="dcterms:W3CDTF">2020-08-31T08:39:00Z</dcterms:created>
  <dcterms:modified xsi:type="dcterms:W3CDTF">2020-09-08T07:05:00Z</dcterms:modified>
</cp:coreProperties>
</file>